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02" w:rsidRDefault="006B4673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:rsidR="00027302" w:rsidRDefault="006B467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 w:rsidR="00027302" w:rsidRDefault="006B46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«Ростовский-на-Дону колледж связи и информатики»</w:t>
      </w:r>
    </w:p>
    <w:p w:rsidR="00027302" w:rsidRDefault="00027302">
      <w:pPr>
        <w:rPr>
          <w:rFonts w:ascii="Times New Roman" w:eastAsia="Times New Roman" w:hAnsi="Times New Roman" w:cs="Times New Roman"/>
        </w:rPr>
      </w:pPr>
    </w:p>
    <w:tbl>
      <w:tblPr>
        <w:tblStyle w:val="aa"/>
        <w:tblW w:w="9606" w:type="dxa"/>
        <w:tblInd w:w="0" w:type="dxa"/>
        <w:tblLayout w:type="fixed"/>
        <w:tblLook w:val="0000"/>
      </w:tblPr>
      <w:tblGrid>
        <w:gridCol w:w="4786"/>
        <w:gridCol w:w="4820"/>
      </w:tblGrid>
      <w:tr w:rsidR="00027302">
        <w:trPr>
          <w:cantSplit/>
          <w:trHeight w:val="3119"/>
          <w:tblHeader/>
        </w:trPr>
        <w:tc>
          <w:tcPr>
            <w:tcW w:w="4786" w:type="dxa"/>
          </w:tcPr>
          <w:p w:rsidR="00027302" w:rsidRDefault="006B467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027302" w:rsidRDefault="006B467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Советом ГБПОУ РО «РКСИ»</w:t>
            </w:r>
          </w:p>
          <w:p w:rsidR="00027302" w:rsidRDefault="006B467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от «28»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февраля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г. </w:t>
            </w:r>
          </w:p>
          <w:p w:rsidR="00027302" w:rsidRDefault="006B467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4</w:t>
            </w:r>
          </w:p>
          <w:p w:rsidR="00027302" w:rsidRDefault="0002730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27302" w:rsidRDefault="006B4673">
            <w:pPr>
              <w:ind w:left="63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УТВЕРЖДАЮ</w:t>
            </w:r>
          </w:p>
          <w:p w:rsidR="00027302" w:rsidRDefault="006B46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ГБПОУ РО «РКСИ»</w:t>
            </w:r>
          </w:p>
          <w:p w:rsidR="00027302" w:rsidRDefault="006B4673">
            <w:pPr>
              <w:ind w:left="6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С.Н. Горбунов</w:t>
            </w:r>
          </w:p>
          <w:p w:rsidR="00027302" w:rsidRDefault="00027302">
            <w:pPr>
              <w:ind w:left="6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302" w:rsidRDefault="006B467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Введено в действие приказом</w:t>
            </w:r>
          </w:p>
          <w:p w:rsidR="00027302" w:rsidRDefault="006B467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РО «РКСИ»</w:t>
            </w:r>
          </w:p>
          <w:p w:rsidR="00027302" w:rsidRDefault="006B467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«01» марта 2022 г.</w:t>
            </w:r>
          </w:p>
          <w:p w:rsidR="00027302" w:rsidRDefault="006B467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55-ОВ</w:t>
            </w:r>
          </w:p>
        </w:tc>
      </w:tr>
    </w:tbl>
    <w:p w:rsidR="00027302" w:rsidRDefault="006B46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027302" w:rsidRDefault="006B46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 Методическом Совете ГБПОУ РО «РКСИ»</w:t>
      </w:r>
    </w:p>
    <w:p w:rsidR="00027302" w:rsidRDefault="0002730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7302" w:rsidRDefault="006B46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027302" w:rsidRDefault="006B46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 Методическом Совете ГБПОУ РО «РКСИ» (далее по тексту – Положение) разработано на основании: </w:t>
      </w:r>
    </w:p>
    <w:p w:rsidR="00027302" w:rsidRDefault="006B46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Конституции Российской Федерации.</w:t>
      </w:r>
    </w:p>
    <w:p w:rsidR="00027302" w:rsidRDefault="006B46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Конвенции о правах ребенка.</w:t>
      </w:r>
    </w:p>
    <w:p w:rsidR="00027302" w:rsidRDefault="006B46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Гражданского кодекса Российской Федерации.</w:t>
      </w:r>
    </w:p>
    <w:p w:rsidR="00027302" w:rsidRDefault="006B46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29 декабря 2012 г. № 273-ФЗ «Об образовании в Российской Федерации».</w:t>
      </w:r>
    </w:p>
    <w:p w:rsidR="00027302" w:rsidRDefault="006B46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Устава государственного бюджетного профессионального образовательного учреждения Ростовской области «Ростовский – на – Дону колледж связи и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орматики» (далее по тексту – Колледж).</w:t>
      </w:r>
    </w:p>
    <w:p w:rsidR="00027302" w:rsidRDefault="006B46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Методическом Совете Колледжа определяет состав и порядок его деятельности.</w:t>
      </w:r>
    </w:p>
    <w:p w:rsidR="00027302" w:rsidRDefault="006B46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Совет - это коллегиальный совещательный орган, объединяющий педагогических работников колледжа с целью развития и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ершенствования учебно-методической работы, повышения качества подготовки специалистов среднего звена, профессионального мастерства обучающихся.</w:t>
      </w:r>
    </w:p>
    <w:p w:rsidR="00027302" w:rsidRDefault="006B46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Методического Совета утверждается приказом директора Колледжа.</w:t>
      </w:r>
    </w:p>
    <w:p w:rsidR="00027302" w:rsidRDefault="006B46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полномочий Методического Совета -1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027302" w:rsidRDefault="006B46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 Методического Совета является заместитель директора по научно-методической работе. Для ведения документации из состава Методического Совета избирается секретарь.</w:t>
      </w:r>
    </w:p>
    <w:p w:rsidR="00027302" w:rsidRDefault="006B46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состав Методического Совета входят: заместители директора, председатели цик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ловых комиссий, начальник учебного отдела, заведующая методическим кабинетом, заведующая библиотекой, методист.</w:t>
      </w:r>
    </w:p>
    <w:p w:rsidR="00027302" w:rsidRDefault="000273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7302" w:rsidRDefault="006B46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Порядок работы Методического Совета колледжа</w:t>
      </w:r>
    </w:p>
    <w:p w:rsidR="00027302" w:rsidRDefault="006B46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Методического Совета проводятся не реже одного раза в месяц, в соответствии с планом его работы.</w:t>
      </w:r>
    </w:p>
    <w:p w:rsidR="00027302" w:rsidRDefault="006B46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Методического Совета могут проводиться расширенным составом в тех случаях, когда в рассмотрении вносимых на них вопросов должны участвовать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преподаватели Колледжа.</w:t>
      </w:r>
    </w:p>
    <w:p w:rsidR="00027302" w:rsidRDefault="006B46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Совет Колледжа вправе принимать решения при участии не менее двух третей его членов: при равном количестве голосов решающим является голос председателя Методического Совета. Решения Методического Совета принимаются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простым большинством голосов и доводятся до сведения всех заинтересованных лиц.</w:t>
      </w:r>
    </w:p>
    <w:p w:rsidR="00027302" w:rsidRDefault="006B46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Методического Совета оформляются протоколами, которые подписываются председателем и секретарем. Контроль исполнения решений Методического Совета возлагается на его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редседателя.</w:t>
      </w:r>
    </w:p>
    <w:p w:rsidR="00027302" w:rsidRDefault="006B46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компетенции Методического Совета Колледжа относятся вопросы: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содержания и качества образовательных услуг, в том числе платных;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образовательных программ среднего профессионального образования (учебных планов, календарных учебных графиков, рабочих программ учебных предметов, курсов, дисциплин (модулей), а также рабоч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и календарн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работы), форм аттестации, изменений и дополнений к ним;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утверждение перечня дисциплин и междисциплинарных курсов, подлежащих делению на подгруппы; вопросы разработки, апробации, экспертизы и применения педагогическими работниками: 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 педагогическ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и воспитательных технологий; 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офессионального отбора и ориентации;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 форм и методических материалов, пособий, средств обучения и контроля;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 форм и методов теоретического и практического обучения, в том числе производственной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 обучающихся;</w:t>
      </w:r>
    </w:p>
    <w:p w:rsidR="00027302" w:rsidRDefault="006B4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 координация работы цикловых комиссий, методических объединений, учебных кабинетов.</w:t>
      </w:r>
    </w:p>
    <w:p w:rsidR="00027302" w:rsidRDefault="006B46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Совет Колледжа обязан действовать в интересах Колледжа добросовестно и разумно, осуществлять взаимоотношения с органами власти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организациями и общественными объединениями исключительно в пределах полномочий, определенных настоящим Положением и в соответствии с Уставом Колледжа, без права заключения договоров (соглашений), влекущих материальные обязательства Колледжа.</w:t>
      </w:r>
    </w:p>
    <w:p w:rsidR="00027302" w:rsidRDefault="006B46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2.7 Методич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еский Совет вправе выступать от имени Учреждения на основании доверенности, выданной председателю либо иному представителю указанного органа директором Учреждения в </w:t>
      </w:r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прав, предусмотренных доверенностью.</w:t>
      </w:r>
    </w:p>
    <w:sectPr w:rsidR="00027302" w:rsidSect="0002730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5B5"/>
    <w:multiLevelType w:val="multilevel"/>
    <w:tmpl w:val="34FAECC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">
    <w:nsid w:val="283953F5"/>
    <w:multiLevelType w:val="multilevel"/>
    <w:tmpl w:val="337EF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86C6872"/>
    <w:multiLevelType w:val="multilevel"/>
    <w:tmpl w:val="71B6CD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5B10A4F"/>
    <w:multiLevelType w:val="multilevel"/>
    <w:tmpl w:val="68E8E96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027302"/>
    <w:rsid w:val="00027302"/>
    <w:rsid w:val="00533AB7"/>
    <w:rsid w:val="006B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D"/>
  </w:style>
  <w:style w:type="paragraph" w:styleId="1">
    <w:name w:val="heading 1"/>
    <w:basedOn w:val="normal"/>
    <w:next w:val="normal"/>
    <w:rsid w:val="000273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273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273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273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2730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273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27302"/>
  </w:style>
  <w:style w:type="table" w:customStyle="1" w:styleId="TableNormal">
    <w:name w:val="Table Normal"/>
    <w:rsid w:val="000273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27302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00E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</w:rPr>
  </w:style>
  <w:style w:type="paragraph" w:styleId="a9">
    <w:name w:val="Subtitle"/>
    <w:basedOn w:val="normal"/>
    <w:next w:val="normal"/>
    <w:rsid w:val="000273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0273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UQbMlDTdlKTrteconWb3ed0lOv6Geht5KyWdESiKjas=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t6hfvv/5yRLjLzQmVtPMYfCzQDWyC6DlvyU03TAiVmY=</DigestValue>
    </Reference>
  </SignedInfo>
  <SignatureValue>taeZ2UIPoIlE6NBKjIrWsF7FcP9dPTI0945aJKzbMbyrnrjmEzelkADnLxO9/Yt3
aiQEvcnMhMi4FvyoKq/5MQ==</SignatureValue>
  <KeyInfo>
    <X509Data>
      <X509Certificate>MIIJLTCCCNqgAwIBAgIUa/MrG8JGWVPI6NCSsIv7UzATUMwwCgYIKoUDBwEBAwIw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jNC90L7QtSDQutCw0LfQvdCw0YfQtdC50YHRgtCy0L4wHhcNMjEwMjA1MTE0MDU2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DhIkXNp3Xi75j8U54QE8klPhf+I=</DigestValue>
      </Reference>
      <Reference URI="/word/fontTable.xml?ContentType=application/vnd.openxmlformats-officedocument.wordprocessingml.fontTable+xml">
        <DigestMethod Algorithm="http://www.w3.org/2000/09/xmldsig#sha1"/>
        <DigestValue>2rlfxM3romc4G9tUvXrcT6KZe+E=</DigestValue>
      </Reference>
      <Reference URI="/word/numbering.xml?ContentType=application/vnd.openxmlformats-officedocument.wordprocessingml.numbering+xml">
        <DigestMethod Algorithm="http://www.w3.org/2000/09/xmldsig#sha1"/>
        <DigestValue>P4IjIrkmEl9aYhGeCwMvdDFmiTE=</DigestValue>
      </Reference>
      <Reference URI="/word/settings.xml?ContentType=application/vnd.openxmlformats-officedocument.wordprocessingml.settings+xml">
        <DigestMethod Algorithm="http://www.w3.org/2000/09/xmldsig#sha1"/>
        <DigestValue>XyiUrCoblwqkwZGr6zGU58NwT/k=</DigestValue>
      </Reference>
      <Reference URI="/word/styles.xml?ContentType=application/vnd.openxmlformats-officedocument.wordprocessingml.styles+xml">
        <DigestMethod Algorithm="http://www.w3.org/2000/09/xmldsig#sha1"/>
        <DigestValue>BxshCBCicJh0deJVg2wmIp8rT5w=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2022-03-01T10:05:45Z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2022-03-01T10:05:45Z</xd:SigningTime>
          <xd:SigningCertificate>
            <xd:Cert>
              <xd:CertDigest>
                <DigestMethod Algorithm="http://www.w3.org/2000/09/xmldsig#sha1"/>
                <DigestValue>T2nBTECzJayKBFOMk+W8lBbCD+Q=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616284848835548246807225681475968153055359357132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alX+KMYLDPPbeGTT8Nag1Q9VQ==">AMUW2mUKgRPkLJbalhxMJ47PHa58TIZUDEKAlm1TXPASigJhaYHZ6DyntQkaht6plOx6o2JC4ymFwIeKvMk5W7ZLMg0d5Kowh0w5zQkeIzm3OPqEbQDmPdPRkOqCDCgmP2O3Z23eCD2b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2022-03-04T07:19:00Z</cp:lastPrinted>
  <dcterms:created xsi:type="dcterms:W3CDTF">2022-03-04T07:18:00Z</dcterms:created>
  <dcterms:modified xsi:type="dcterms:W3CDTF">2022-03-04T07:20:00Z</dcterms:modified>
</cp:coreProperties>
</file>