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МИНИСТЕРСТВО ОБЩЕГО И ПРОФЕССИОНАЛЬНОГО ОБРАЗОВАНИЯ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РОСТОВСКОЙ ОБЛАСТИ</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ГОСУДАРСТВЕННОЕ БЮДЖЕТНОЕ ПРОФЕССИОНАЛЬНОЕ ОБРАЗОВАТЕЛЬНОЕ УЧРЕЖДЕНИЕ</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РОСТОВСКОЙ ОБЛАСТИ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«РОСТОВСКИЙ-НА-ДОНУ КОЛЛЕДЖ СВЯЗИ И ИНФОРМАТИКИ»</w:t>
      </w:r>
    </w:p>
    <w:p w:rsidR="00D15310" w:rsidRDefault="00D15310">
      <w:pPr>
        <w:spacing w:after="0" w:line="240" w:lineRule="auto"/>
        <w:ind w:firstLine="709"/>
        <w:jc w:val="center"/>
        <w:rPr>
          <w:rFonts w:ascii="Times New Roman" w:eastAsia="Times New Roman" w:hAnsi="Times New Roman" w:cs="Times New Roman"/>
          <w:b/>
          <w:i/>
          <w:sz w:val="28"/>
          <w:szCs w:val="28"/>
          <w:vertAlign w:val="superscript"/>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Default="00CA5B2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РАБОЧАЯ ПРОГРАММА </w:t>
      </w:r>
    </w:p>
    <w:p w:rsidR="00D15310" w:rsidRDefault="00CA5B2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ОБЩЕОБРАЗОВАТЕЛЬНОЙ ДИСЦИПЛИНЫ</w:t>
      </w:r>
    </w:p>
    <w:p w:rsidR="00D15310" w:rsidRDefault="00CA5B21">
      <w:pPr>
        <w:spacing w:after="0" w:line="240" w:lineRule="auto"/>
        <w:jc w:val="center"/>
        <w:rPr>
          <w:rFonts w:ascii="Times New Roman" w:eastAsia="Times New Roman" w:hAnsi="Times New Roman" w:cs="Times New Roman"/>
          <w:b/>
          <w:i/>
          <w:sz w:val="28"/>
          <w:szCs w:val="28"/>
          <w:vertAlign w:val="superscript"/>
        </w:rPr>
      </w:pPr>
      <w:r>
        <w:rPr>
          <w:rFonts w:ascii="Times New Roman" w:eastAsia="Times New Roman" w:hAnsi="Times New Roman" w:cs="Times New Roman"/>
          <w:b/>
          <w:smallCaps/>
          <w:sz w:val="32"/>
          <w:szCs w:val="32"/>
        </w:rPr>
        <w:t>ПД.04 «ИНДИВИДУАЛЬНЫЙ ПРОЕКТ»</w:t>
      </w: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rsidR="00D15310" w:rsidRDefault="00CA5B21">
      <w:pPr>
        <w:spacing w:after="0" w:line="360" w:lineRule="auto"/>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для специальности</w:t>
      </w:r>
    </w:p>
    <w:p w:rsidR="00D15310" w:rsidRDefault="00CA5B2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09.02.07 «Информационные системы и программирование»</w:t>
      </w:r>
    </w:p>
    <w:p w:rsidR="00D15310" w:rsidRDefault="00D15310">
      <w:pPr>
        <w:spacing w:after="0"/>
        <w:jc w:val="center"/>
        <w:rPr>
          <w:rFonts w:ascii="Times New Roman" w:eastAsia="Times New Roman" w:hAnsi="Times New Roman" w:cs="Times New Roman"/>
          <w:sz w:val="28"/>
          <w:szCs w:val="28"/>
        </w:rPr>
      </w:pP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(базовой подготовки)</w:t>
      </w: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CA5B21">
      <w:pP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544617">
        <w:rPr>
          <w:rFonts w:ascii="Times New Roman" w:eastAsia="Times New Roman" w:hAnsi="Times New Roman" w:cs="Times New Roman"/>
          <w:sz w:val="28"/>
          <w:szCs w:val="28"/>
          <w:lang w:val="en-US"/>
        </w:rPr>
        <w:t>5</w:t>
      </w:r>
      <w:r>
        <w:rPr>
          <w:rFonts w:ascii="Times New Roman" w:eastAsia="Times New Roman" w:hAnsi="Times New Roman" w:cs="Times New Roman"/>
          <w:sz w:val="28"/>
          <w:szCs w:val="28"/>
        </w:rPr>
        <w:t>г.</w:t>
      </w:r>
      <w:r>
        <w:br w:type="page"/>
      </w:r>
    </w:p>
    <w:tbl>
      <w:tblPr>
        <w:tblStyle w:val="aff1"/>
        <w:tblW w:w="10227" w:type="dxa"/>
        <w:tblInd w:w="-115" w:type="dxa"/>
        <w:tblLayout w:type="fixed"/>
        <w:tblLook w:val="0000" w:firstRow="0" w:lastRow="0" w:firstColumn="0" w:lastColumn="0" w:noHBand="0" w:noVBand="0"/>
      </w:tblPr>
      <w:tblGrid>
        <w:gridCol w:w="5734"/>
        <w:gridCol w:w="4493"/>
      </w:tblGrid>
      <w:tr w:rsidR="00D15310">
        <w:trPr>
          <w:trHeight w:val="2398"/>
        </w:trPr>
        <w:tc>
          <w:tcPr>
            <w:tcW w:w="5734" w:type="dxa"/>
          </w:tcPr>
          <w:p w:rsidR="00D15310" w:rsidRDefault="00CA5B21">
            <w:pPr>
              <w:tabs>
                <w:tab w:val="left" w:pos="3168"/>
              </w:tabs>
              <w:spacing w:after="0"/>
              <w:rPr>
                <w:rFonts w:ascii="Times New Roman" w:eastAsia="Times New Roman" w:hAnsi="Times New Roman" w:cs="Times New Roman"/>
                <w:b/>
                <w:sz w:val="28"/>
                <w:szCs w:val="28"/>
              </w:rPr>
            </w:pPr>
            <w:bookmarkStart w:id="1" w:name="_heading=h.30j0zll" w:colFirst="0" w:colLast="0"/>
            <w:bookmarkEnd w:id="1"/>
            <w:r>
              <w:rPr>
                <w:rFonts w:ascii="Times New Roman" w:eastAsia="Times New Roman" w:hAnsi="Times New Roman" w:cs="Times New Roman"/>
                <w:b/>
                <w:sz w:val="28"/>
                <w:szCs w:val="28"/>
              </w:rPr>
              <w:lastRenderedPageBreak/>
              <w:t>ОДОБРЕНО</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заседании цикловой комиссии </w:t>
            </w:r>
          </w:p>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естественно – научных дисциплин</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r w:rsidR="00970D1E">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от </w:t>
            </w:r>
            <w:r w:rsidR="00970D1E">
              <w:rPr>
                <w:rFonts w:ascii="Times New Roman" w:eastAsia="Times New Roman" w:hAnsi="Times New Roman" w:cs="Times New Roman"/>
                <w:sz w:val="28"/>
                <w:szCs w:val="28"/>
              </w:rPr>
              <w:t>21 февраля</w:t>
            </w:r>
            <w:r>
              <w:rPr>
                <w:rFonts w:ascii="Times New Roman" w:eastAsia="Times New Roman" w:hAnsi="Times New Roman" w:cs="Times New Roman"/>
                <w:sz w:val="28"/>
                <w:szCs w:val="28"/>
              </w:rPr>
              <w:t xml:space="preserve"> 202</w:t>
            </w:r>
            <w:r w:rsidR="00544617">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года</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Председатель ЦК </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 Джалагония М.Ш.</w:t>
            </w:r>
          </w:p>
        </w:tc>
        <w:tc>
          <w:tcPr>
            <w:tcW w:w="4493" w:type="dxa"/>
          </w:tcPr>
          <w:p w:rsidR="00D15310" w:rsidRDefault="00CA5B21">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УТВЕРЖДАЮ:</w:t>
            </w: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Зам. директора по </w:t>
            </w:r>
            <w:r w:rsidR="00270311">
              <w:rPr>
                <w:rFonts w:ascii="Times New Roman" w:eastAsia="Times New Roman" w:hAnsi="Times New Roman" w:cs="Times New Roman"/>
                <w:sz w:val="28"/>
                <w:szCs w:val="28"/>
              </w:rPr>
              <w:t>У</w:t>
            </w:r>
            <w:r>
              <w:rPr>
                <w:rFonts w:ascii="Times New Roman" w:eastAsia="Times New Roman" w:hAnsi="Times New Roman" w:cs="Times New Roman"/>
                <w:sz w:val="28"/>
                <w:szCs w:val="28"/>
              </w:rPr>
              <w:t>МР</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____________И.В. Подцатова</w:t>
            </w:r>
          </w:p>
          <w:p w:rsidR="00D15310" w:rsidRDefault="00544617" w:rsidP="00970D1E">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970D1E">
              <w:rPr>
                <w:rFonts w:ascii="Times New Roman" w:eastAsia="Times New Roman" w:hAnsi="Times New Roman" w:cs="Times New Roman"/>
                <w:sz w:val="28"/>
                <w:szCs w:val="28"/>
              </w:rPr>
              <w:t>28</w:t>
            </w:r>
            <w:r w:rsidR="00CA5B21">
              <w:rPr>
                <w:rFonts w:ascii="Times New Roman" w:eastAsia="Times New Roman" w:hAnsi="Times New Roman" w:cs="Times New Roman"/>
                <w:sz w:val="28"/>
                <w:szCs w:val="28"/>
              </w:rPr>
              <w:t>»</w:t>
            </w:r>
            <w:r w:rsidR="00970D1E">
              <w:rPr>
                <w:rFonts w:ascii="Times New Roman" w:eastAsia="Times New Roman" w:hAnsi="Times New Roman" w:cs="Times New Roman"/>
                <w:sz w:val="28"/>
                <w:szCs w:val="28"/>
              </w:rPr>
              <w:t xml:space="preserve"> февраля</w:t>
            </w:r>
            <w:r w:rsidR="00CA5B21">
              <w:rPr>
                <w:rFonts w:ascii="Times New Roman" w:eastAsia="Times New Roman" w:hAnsi="Times New Roman" w:cs="Times New Roman"/>
                <w:sz w:val="28"/>
                <w:szCs w:val="28"/>
              </w:rPr>
              <w:t xml:space="preserve"> 202</w:t>
            </w:r>
            <w:r>
              <w:rPr>
                <w:rFonts w:ascii="Times New Roman" w:eastAsia="Times New Roman" w:hAnsi="Times New Roman" w:cs="Times New Roman"/>
                <w:sz w:val="28"/>
                <w:szCs w:val="28"/>
              </w:rPr>
              <w:t>5</w:t>
            </w:r>
            <w:r w:rsidR="00CA5B21">
              <w:rPr>
                <w:rFonts w:ascii="Times New Roman" w:eastAsia="Times New Roman" w:hAnsi="Times New Roman" w:cs="Times New Roman"/>
                <w:sz w:val="28"/>
                <w:szCs w:val="28"/>
              </w:rPr>
              <w:t>г.</w:t>
            </w:r>
          </w:p>
        </w:tc>
      </w:tr>
    </w:tbl>
    <w:p w:rsidR="00D15310"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Рабочая программа общеобразовательной</w:t>
      </w:r>
      <w:r w:rsidR="00AC752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дисциплины ПД.04 «Индивидуальный проект»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всем реализуемым специальностям колледжа, утверждённым приказом  Министерства просвещения Российской Федерации от 18.05.2023 №371 «Об утверждении федеральной образовательной программы среднего общего образования».</w:t>
      </w:r>
    </w:p>
    <w:p w:rsidR="00D15310" w:rsidRDefault="00CA5B21">
      <w:pPr>
        <w:pBdr>
          <w:top w:val="nil"/>
          <w:left w:val="nil"/>
          <w:bottom w:val="nil"/>
          <w:right w:val="nil"/>
          <w:between w:val="nil"/>
        </w:pBdr>
        <w:tabs>
          <w:tab w:val="left" w:pos="0"/>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Рабочая программа общеобразовательной дисциплины ПД.04 «Индивидуальный проект», разработана на основе требований ФГОС СОО, утвержденного </w:t>
      </w:r>
      <w:hyperlink r:id="rId8">
        <w:r>
          <w:rPr>
            <w:rFonts w:ascii="Times New Roman" w:eastAsia="Times New Roman" w:hAnsi="Times New Roman" w:cs="Times New Roman"/>
            <w:color w:val="000000"/>
            <w:sz w:val="24"/>
            <w:szCs w:val="24"/>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Pr>
          <w:rFonts w:ascii="Times New Roman" w:eastAsia="Times New Roman" w:hAnsi="Times New Roman" w:cs="Times New Roman"/>
          <w:color w:val="000000"/>
          <w:sz w:val="24"/>
          <w:szCs w:val="24"/>
        </w:rPr>
        <w:t>; распоряжением Минпросвещения России от 30.04.2021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письмом Минпросвещения России от 01.03.2023 №05-592 «О направлении рекомендаций» (Рекомендации по реализации среднего общего образования в пределах освоения образовательной программы среднего профессионального образования); Методическими рекомендациями по реализации индивидуального проекта в рамках общеобразовательного цикла, реализуемого в среднем профессиональном   образовании (ЦМС СПО ФГБОУ ДПО «Институт развития профессионального образования).</w:t>
      </w:r>
    </w:p>
    <w:p w:rsidR="00D15310" w:rsidRDefault="00D15310">
      <w:pPr>
        <w:pBdr>
          <w:top w:val="nil"/>
          <w:left w:val="nil"/>
          <w:bottom w:val="nil"/>
          <w:right w:val="nil"/>
          <w:between w:val="nil"/>
        </w:pBdr>
        <w:tabs>
          <w:tab w:val="left" w:pos="0"/>
        </w:tabs>
        <w:spacing w:after="0" w:line="240" w:lineRule="auto"/>
        <w:ind w:firstLine="567"/>
        <w:jc w:val="both"/>
        <w:rPr>
          <w:rFonts w:ascii="Times New Roman" w:eastAsia="Times New Roman" w:hAnsi="Times New Roman" w:cs="Times New Roman"/>
          <w:color w:val="000000"/>
          <w:sz w:val="24"/>
          <w:szCs w:val="24"/>
        </w:rPr>
      </w:pPr>
    </w:p>
    <w:p w:rsidR="00D15310"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D15310" w:rsidRDefault="00D1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p>
    <w:p w:rsidR="00D15310"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Разработчик: Наливайко Е.П. - </w:t>
      </w:r>
      <w:r>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D15310" w:rsidRDefault="00CA5B21">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Рецензенты: </w:t>
      </w:r>
    </w:p>
    <w:p w:rsidR="00D15310" w:rsidRDefault="00D15310">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D15310" w:rsidRDefault="00CA5B21">
      <w:pPr>
        <w:pBdr>
          <w:top w:val="nil"/>
          <w:left w:val="nil"/>
          <w:bottom w:val="nil"/>
          <w:right w:val="nil"/>
          <w:between w:val="nil"/>
        </w:pBdr>
        <w:spacing w:after="0" w:line="322" w:lineRule="auto"/>
        <w:ind w:right="282" w:firstLine="709"/>
        <w:jc w:val="both"/>
        <w:rPr>
          <w:rFonts w:ascii="Times New Roman" w:eastAsia="Times New Roman" w:hAnsi="Times New Roman" w:cs="Times New Roman"/>
          <w:color w:val="000000"/>
          <w:sz w:val="28"/>
          <w:szCs w:val="28"/>
        </w:rPr>
      </w:pPr>
      <w:r w:rsidRPr="00544617">
        <w:rPr>
          <w:rFonts w:ascii="Times New Roman" w:eastAsia="Times New Roman" w:hAnsi="Times New Roman" w:cs="Times New Roman"/>
          <w:color w:val="000000"/>
          <w:sz w:val="28"/>
          <w:szCs w:val="28"/>
        </w:rPr>
        <w:t>Фамилия И.О.–должность и наименование образовательного учреждения</w:t>
      </w: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CA5B21">
      <w:pPr>
        <w:spacing w:after="20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СОДЕРЖАНИЕ</w:t>
      </w:r>
    </w:p>
    <w:tbl>
      <w:tblPr>
        <w:tblStyle w:val="aff2"/>
        <w:tblW w:w="8677"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946"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D15310" w:rsidRDefault="00D15310">
            <w:pPr>
              <w:rPr>
                <w:rFonts w:ascii="Times New Roman" w:eastAsia="Times New Roman" w:hAnsi="Times New Roman" w:cs="Times New Roman"/>
                <w:sz w:val="28"/>
                <w:szCs w:val="28"/>
              </w:rPr>
            </w:pP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946"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19</w:t>
            </w:r>
          </w:p>
        </w:tc>
      </w:tr>
      <w:tr w:rsidR="00D15310">
        <w:tc>
          <w:tcPr>
            <w:tcW w:w="8677" w:type="dxa"/>
            <w:gridSpan w:val="3"/>
          </w:tcPr>
          <w:p w:rsidR="00D15310" w:rsidRDefault="00D15310">
            <w:pPr>
              <w:jc w:val="center"/>
              <w:rPr>
                <w:rFonts w:ascii="Times New Roman" w:eastAsia="Times New Roman" w:hAnsi="Times New Roman" w:cs="Times New Roman"/>
                <w:b/>
                <w:sz w:val="28"/>
                <w:szCs w:val="28"/>
              </w:rPr>
            </w:pP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D15310" w:rsidRDefault="00D15310">
            <w:pPr>
              <w:jc w:val="both"/>
              <w:rPr>
                <w:rFonts w:ascii="Times New Roman" w:eastAsia="Times New Roman" w:hAnsi="Times New Roman" w:cs="Times New Roman"/>
                <w:sz w:val="28"/>
                <w:szCs w:val="28"/>
                <w:highlight w:val="yellow"/>
              </w:rPr>
            </w:pPr>
          </w:p>
        </w:tc>
        <w:tc>
          <w:tcPr>
            <w:tcW w:w="992" w:type="dxa"/>
          </w:tcPr>
          <w:p w:rsidR="00D15310" w:rsidRDefault="00CA5B21">
            <w:pPr>
              <w:jc w:val="right"/>
              <w:rPr>
                <w:rFonts w:ascii="Times New Roman" w:eastAsia="Times New Roman" w:hAnsi="Times New Roman" w:cs="Times New Roman"/>
                <w:b/>
                <w:sz w:val="28"/>
                <w:szCs w:val="28"/>
              </w:rPr>
            </w:pPr>
            <w:bookmarkStart w:id="2" w:name="_heading=h.1fob9te" w:colFirst="0" w:colLast="0"/>
            <w:bookmarkEnd w:id="2"/>
            <w:r>
              <w:rPr>
                <w:rFonts w:ascii="Times New Roman" w:eastAsia="Times New Roman" w:hAnsi="Times New Roman" w:cs="Times New Roman"/>
                <w:b/>
                <w:sz w:val="28"/>
                <w:szCs w:val="28"/>
              </w:rPr>
              <w:t>20</w:t>
            </w:r>
          </w:p>
          <w:p w:rsidR="00D15310" w:rsidRDefault="00D15310">
            <w:pPr>
              <w:jc w:val="right"/>
              <w:rPr>
                <w:rFonts w:ascii="Times New Roman" w:eastAsia="Times New Roman" w:hAnsi="Times New Roman" w:cs="Times New Roman"/>
                <w:b/>
                <w:sz w:val="28"/>
                <w:szCs w:val="28"/>
              </w:rPr>
            </w:pPr>
          </w:p>
        </w:tc>
      </w:tr>
      <w:tr w:rsidR="00D15310">
        <w:tc>
          <w:tcPr>
            <w:tcW w:w="739" w:type="dxa"/>
          </w:tcPr>
          <w:p w:rsidR="00D15310" w:rsidRDefault="00D15310">
            <w:pPr>
              <w:rPr>
                <w:rFonts w:ascii="Times New Roman" w:eastAsia="Times New Roman" w:hAnsi="Times New Roman" w:cs="Times New Roman"/>
                <w:sz w:val="28"/>
                <w:szCs w:val="28"/>
              </w:rPr>
            </w:pPr>
          </w:p>
        </w:tc>
        <w:tc>
          <w:tcPr>
            <w:tcW w:w="6946" w:type="dxa"/>
          </w:tcPr>
          <w:p w:rsidR="00D15310" w:rsidRDefault="00D15310">
            <w:pPr>
              <w:spacing w:after="200" w:line="276" w:lineRule="auto"/>
              <w:jc w:val="center"/>
              <w:rPr>
                <w:rFonts w:ascii="Times New Roman" w:eastAsia="Times New Roman" w:hAnsi="Times New Roman" w:cs="Times New Roman"/>
                <w:b/>
                <w:sz w:val="28"/>
                <w:szCs w:val="28"/>
                <w:highlight w:val="yellow"/>
              </w:rPr>
            </w:pPr>
          </w:p>
        </w:tc>
        <w:tc>
          <w:tcPr>
            <w:tcW w:w="992" w:type="dxa"/>
          </w:tcPr>
          <w:p w:rsidR="00D15310" w:rsidRDefault="00D15310">
            <w:pPr>
              <w:jc w:val="right"/>
              <w:rPr>
                <w:rFonts w:ascii="Times New Roman" w:eastAsia="Times New Roman" w:hAnsi="Times New Roman" w:cs="Times New Roman"/>
                <w:b/>
                <w:sz w:val="28"/>
                <w:szCs w:val="28"/>
              </w:rPr>
            </w:pPr>
          </w:p>
        </w:tc>
      </w:tr>
    </w:tbl>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ОБЩАЯ ХАРАКТЕРИСТИКА РАБОЧЕЙ ПРОГРАММЫ ОБЩЕОБРАЗОВАТЕЛЬНОЙ ДИСЦИПЛИНЫ </w:t>
      </w:r>
    </w:p>
    <w:p w:rsidR="00D15310" w:rsidRDefault="00D15310">
      <w:pPr>
        <w:spacing w:after="0" w:line="240" w:lineRule="auto"/>
        <w:ind w:firstLine="709"/>
        <w:jc w:val="both"/>
        <w:rPr>
          <w:rFonts w:ascii="Times New Roman" w:eastAsia="Times New Roman" w:hAnsi="Times New Roman" w:cs="Times New Roman"/>
          <w:b/>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rPr>
        <w:tab/>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Учебная дисциплина ПД.04 «Индивидуальный проект» является обязательной частью общеобразовательного цикла основной образовательной программы в соответствии с ФГОС СПО по всем реализуемым </w:t>
      </w:r>
      <w:r w:rsidR="00AC752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специальностям Колледжа приказом Приказ Министерства просвещения Российской Федерации от 18.05.2023 №371 «Об утверждении федеральной образовательной программы среднего общего образования». </w:t>
      </w:r>
    </w:p>
    <w:p w:rsidR="00D15310" w:rsidRDefault="00CA5B21">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 Цели и планируемые результаты освоения дисциплины:</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Целью дисциплины ПД.04 «Индивидуальный проект» является  целенаправленная организованная работа студентов под руководством преподавателя по актуальной проблеме с помощью методов развивающего (личность-ориентированного) обучения и направленная на выработку самостоятельных исследовательских умений (постановка проблем, сбор и обработка информации, проведение экспериментов, анализ полученных результатов), способствующая развитию творческих способностей и логического мышления, объединяющая знания, полученные в ходе учебного процесса, и приобщению к конкретным жизненно важным или профессиональным проблемам;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 Планируемые результаты освоения общеобразовательной дисциплины в соответствии с ФГОС СПО и на основе ФГОС СОО</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sectPr w:rsidR="00D15310">
          <w:footerReference w:type="default" r:id="rId9"/>
          <w:pgSz w:w="11906" w:h="16838"/>
          <w:pgMar w:top="1134" w:right="566" w:bottom="1134" w:left="1701" w:header="708" w:footer="708" w:gutter="0"/>
          <w:pgNumType w:start="1"/>
          <w:cols w:space="720"/>
          <w:titlePg/>
        </w:sectPr>
      </w:pPr>
    </w:p>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bl>
      <w:tblPr>
        <w:tblStyle w:val="aff3"/>
        <w:tblW w:w="147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78"/>
        <w:gridCol w:w="6238"/>
        <w:gridCol w:w="3170"/>
      </w:tblGrid>
      <w:tr w:rsidR="00D15310">
        <w:trPr>
          <w:trHeight w:val="710"/>
        </w:trPr>
        <w:tc>
          <w:tcPr>
            <w:tcW w:w="5379" w:type="dxa"/>
            <w:vMerge w:val="restart"/>
            <w:tcBorders>
              <w:right w:val="single" w:sz="4" w:space="0" w:color="000000"/>
            </w:tcBorders>
          </w:tcPr>
          <w:p w:rsidR="00D15310" w:rsidRDefault="00CA5B21">
            <w:pPr>
              <w:spacing w:after="123"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Код и наименование формируемых компетенций</w:t>
            </w:r>
          </w:p>
        </w:tc>
        <w:tc>
          <w:tcPr>
            <w:tcW w:w="9408" w:type="dxa"/>
            <w:gridSpan w:val="2"/>
            <w:tcBorders>
              <w:top w:val="single" w:sz="4" w:space="0" w:color="000000"/>
              <w:left w:val="single" w:sz="4" w:space="0" w:color="000000"/>
              <w:bottom w:val="single" w:sz="4" w:space="0" w:color="000000"/>
              <w:right w:val="single" w:sz="4" w:space="0" w:color="000000"/>
            </w:tcBorders>
          </w:tcPr>
          <w:p w:rsidR="00D15310" w:rsidRDefault="00CA5B21">
            <w:pPr>
              <w:ind w:right="83"/>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Планируемые образовательные результаты обучения</w:t>
            </w:r>
          </w:p>
        </w:tc>
      </w:tr>
      <w:tr w:rsidR="00D15310">
        <w:trPr>
          <w:trHeight w:val="710"/>
        </w:trPr>
        <w:tc>
          <w:tcPr>
            <w:tcW w:w="5379" w:type="dxa"/>
            <w:vMerge/>
            <w:tcBorders>
              <w:right w:val="single" w:sz="4" w:space="0" w:color="000000"/>
            </w:tcBorders>
          </w:tcPr>
          <w:p w:rsidR="00D15310" w:rsidRDefault="00D15310">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6238" w:type="dxa"/>
            <w:tcBorders>
              <w:top w:val="single" w:sz="4" w:space="0" w:color="000000"/>
              <w:left w:val="single" w:sz="4" w:space="0" w:color="000000"/>
              <w:bottom w:val="single" w:sz="4" w:space="0" w:color="000000"/>
              <w:right w:val="single" w:sz="4" w:space="0" w:color="000000"/>
            </w:tcBorders>
          </w:tcPr>
          <w:p w:rsidR="00D15310" w:rsidRDefault="00CA5B21">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Общие </w:t>
            </w:r>
          </w:p>
        </w:tc>
        <w:tc>
          <w:tcPr>
            <w:tcW w:w="3170" w:type="dxa"/>
            <w:tcBorders>
              <w:top w:val="single" w:sz="4" w:space="0" w:color="000000"/>
              <w:left w:val="single" w:sz="4" w:space="0" w:color="000000"/>
              <w:bottom w:val="single" w:sz="4" w:space="0" w:color="000000"/>
              <w:right w:val="single" w:sz="4" w:space="0" w:color="000000"/>
            </w:tcBorders>
          </w:tcPr>
          <w:p w:rsidR="00D15310" w:rsidRDefault="00CA5B21" w:rsidP="00AC7520">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Дисциплинарные</w:t>
            </w:r>
          </w:p>
        </w:tc>
      </w:tr>
      <w:tr w:rsidR="00D15310">
        <w:trPr>
          <w:trHeight w:val="5085"/>
        </w:trPr>
        <w:tc>
          <w:tcPr>
            <w:tcW w:w="5379" w:type="dxa"/>
          </w:tcPr>
          <w:p w:rsidR="00D15310" w:rsidRDefault="00CA5B21">
            <w:pPr>
              <w:spacing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p>
        </w:tc>
        <w:tc>
          <w:tcPr>
            <w:tcW w:w="6238" w:type="dxa"/>
            <w:tcBorders>
              <w:top w:val="single" w:sz="4" w:space="0" w:color="000000"/>
            </w:tcBorders>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части трудового воспитания: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труду, осознание ценности мастерства, трудолюбие;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15310" w:rsidRDefault="00CA5B21">
            <w:pPr>
              <w:numPr>
                <w:ilvl w:val="0"/>
                <w:numId w:val="16"/>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интерес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различным </w:t>
            </w:r>
            <w:r>
              <w:rPr>
                <w:rFonts w:ascii="Times New Roman" w:eastAsia="Times New Roman" w:hAnsi="Times New Roman" w:cs="Times New Roman"/>
                <w:sz w:val="24"/>
                <w:szCs w:val="24"/>
              </w:rPr>
              <w:tab/>
              <w:t xml:space="preserve">сферам </w:t>
            </w:r>
            <w:r>
              <w:rPr>
                <w:rFonts w:ascii="Times New Roman" w:eastAsia="Times New Roman" w:hAnsi="Times New Roman" w:cs="Times New Roman"/>
                <w:sz w:val="24"/>
                <w:szCs w:val="24"/>
              </w:rPr>
              <w:tab/>
              <w:t xml:space="preserve">профессиональной деятельности,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базовые логические действия: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формулировать и актуализировать проблему, рассматривать ее всесторонне;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устанавливать существенный признак или основания для</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сравнения, классификации и обобщения;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цели деятельности, задавать параметры и критерии их достижения; </w:t>
            </w:r>
          </w:p>
        </w:tc>
        <w:tc>
          <w:tcPr>
            <w:tcW w:w="3170" w:type="dxa"/>
            <w:tcBorders>
              <w:top w:val="single" w:sz="4" w:space="0" w:color="000000"/>
            </w:tcBorders>
          </w:tcPr>
          <w:p w:rsidR="00D15310" w:rsidRDefault="00CA5B21">
            <w:pPr>
              <w:numPr>
                <w:ilvl w:val="0"/>
                <w:numId w:val="19"/>
              </w:numPr>
              <w:spacing w:line="232"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w:t>
            </w:r>
          </w:p>
          <w:p w:rsidR="00D15310" w:rsidRDefault="00CA5B21">
            <w:pPr>
              <w:numPr>
                <w:ilvl w:val="0"/>
                <w:numId w:val="19"/>
              </w:numPr>
              <w:spacing w:after="1"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практическую область, освоенные средства и способы действия в собственную практику; </w:t>
            </w:r>
          </w:p>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основы методологии исследовательской и проектной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деятельности; </w:t>
            </w:r>
          </w:p>
          <w:p w:rsidR="00D15310" w:rsidRDefault="00CA5B21">
            <w:pPr>
              <w:numPr>
                <w:ilvl w:val="0"/>
                <w:numId w:val="19"/>
              </w:numPr>
              <w:spacing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структуру и правила оформления исследовательской и проектной работы; </w:t>
            </w:r>
          </w:p>
          <w:p w:rsidR="00D15310" w:rsidRDefault="00CA5B21">
            <w:pPr>
              <w:numPr>
                <w:ilvl w:val="0"/>
                <w:numId w:val="19"/>
              </w:numPr>
              <w:spacing w:line="259"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навыки формулировки темы исследовательской и проектной работы, доказывать ее актуальность;  - уметь выделять объект и предмет исследовательской и проектной работы; </w:t>
            </w:r>
          </w:p>
        </w:tc>
      </w:tr>
      <w:tr w:rsidR="00D15310">
        <w:trPr>
          <w:trHeight w:val="6774"/>
        </w:trPr>
        <w:tc>
          <w:tcPr>
            <w:tcW w:w="5379"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w:t>
            </w:r>
            <w:r>
              <w:rPr>
                <w:rFonts w:ascii="Times New Roman" w:eastAsia="Times New Roman" w:hAnsi="Times New Roman" w:cs="Times New Roman"/>
                <w:sz w:val="24"/>
                <w:szCs w:val="24"/>
              </w:rPr>
              <w:tab/>
              <w:t xml:space="preserve">закономерности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противоречия </w:t>
            </w:r>
            <w:r>
              <w:rPr>
                <w:rFonts w:ascii="Times New Roman" w:eastAsia="Times New Roman" w:hAnsi="Times New Roman" w:cs="Times New Roman"/>
                <w:sz w:val="24"/>
                <w:szCs w:val="24"/>
              </w:rPr>
              <w:tab/>
              <w:t xml:space="preserve">в рассматриваемых явлениях;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вносить коррективы в деятельность, оценивать соответствие результатов </w:t>
            </w:r>
            <w:r>
              <w:rPr>
                <w:rFonts w:ascii="Times New Roman" w:eastAsia="Times New Roman" w:hAnsi="Times New Roman" w:cs="Times New Roman"/>
                <w:sz w:val="24"/>
                <w:szCs w:val="24"/>
              </w:rPr>
              <w:tab/>
              <w:t xml:space="preserve">целям, </w:t>
            </w:r>
            <w:r>
              <w:rPr>
                <w:rFonts w:ascii="Times New Roman" w:eastAsia="Times New Roman" w:hAnsi="Times New Roman" w:cs="Times New Roman"/>
                <w:sz w:val="24"/>
                <w:szCs w:val="24"/>
              </w:rPr>
              <w:tab/>
              <w:t xml:space="preserve">оценивать </w:t>
            </w:r>
            <w:r>
              <w:rPr>
                <w:rFonts w:ascii="Times New Roman" w:eastAsia="Times New Roman" w:hAnsi="Times New Roman" w:cs="Times New Roman"/>
                <w:sz w:val="24"/>
                <w:szCs w:val="24"/>
              </w:rPr>
              <w:tab/>
              <w:t xml:space="preserve">риски </w:t>
            </w:r>
            <w:r>
              <w:rPr>
                <w:rFonts w:ascii="Times New Roman" w:eastAsia="Times New Roman" w:hAnsi="Times New Roman" w:cs="Times New Roman"/>
                <w:sz w:val="24"/>
                <w:szCs w:val="24"/>
              </w:rPr>
              <w:tab/>
              <w:t xml:space="preserve">последствий деятельности;  </w:t>
            </w:r>
          </w:p>
          <w:p w:rsidR="00D15310" w:rsidRDefault="00CA5B21">
            <w:pPr>
              <w:numPr>
                <w:ilvl w:val="0"/>
                <w:numId w:val="2"/>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креативное мышление при решении жизненных проблем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базовые исследовательские действия: </w:t>
            </w:r>
          </w:p>
          <w:p w:rsidR="00D15310" w:rsidRDefault="00CA5B21">
            <w:pPr>
              <w:numPr>
                <w:ilvl w:val="0"/>
                <w:numId w:val="2"/>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познавательную и практическую области жизнедеятельности;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 выдвигать новые идеи, предлагать оригинальные подходы и решения;  </w:t>
            </w:r>
          </w:p>
          <w:p w:rsidR="00D15310" w:rsidRDefault="00CA5B21">
            <w:pPr>
              <w:numPr>
                <w:ilvl w:val="0"/>
                <w:numId w:val="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w:t>
            </w:r>
          </w:p>
        </w:tc>
        <w:tc>
          <w:tcPr>
            <w:tcW w:w="3170" w:type="dxa"/>
          </w:tcPr>
          <w:p w:rsidR="00D15310" w:rsidRDefault="00CA5B21">
            <w:pPr>
              <w:numPr>
                <w:ilvl w:val="0"/>
                <w:numId w:val="4"/>
              </w:numPr>
              <w:spacing w:after="1" w:line="230"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определять цель и задачи исследовательской и проектной работы;  </w:t>
            </w:r>
          </w:p>
          <w:p w:rsidR="00D15310" w:rsidRDefault="00CA5B21">
            <w:pPr>
              <w:numPr>
                <w:ilvl w:val="0"/>
                <w:numId w:val="4"/>
              </w:numPr>
              <w:spacing w:line="259"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и применять на практике методы исследовательской деятельности адекватные задачам исследования</w:t>
            </w:r>
          </w:p>
        </w:tc>
      </w:tr>
      <w:tr w:rsidR="00D15310">
        <w:trPr>
          <w:trHeight w:val="2547"/>
        </w:trPr>
        <w:tc>
          <w:tcPr>
            <w:tcW w:w="5379" w:type="dxa"/>
          </w:tcPr>
          <w:p w:rsidR="00D15310" w:rsidRDefault="00CA5B2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w:t>
            </w:r>
            <w:r>
              <w:rPr>
                <w:rFonts w:ascii="Times New Roman" w:eastAsia="Times New Roman" w:hAnsi="Times New Roman" w:cs="Times New Roman"/>
                <w:sz w:val="24"/>
                <w:szCs w:val="24"/>
              </w:rPr>
              <w:tab/>
              <w:t xml:space="preserve">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интерпретации </w:t>
            </w:r>
          </w:p>
          <w:p w:rsidR="00D15310" w:rsidRDefault="00CA5B21">
            <w:pPr>
              <w:spacing w:line="259"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информации, и информационные технологии для выполнения задач профессиональной деятельности</w:t>
            </w: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ценности научного познания: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осознание ценности научной деятельности, </w:t>
            </w:r>
            <w:r>
              <w:rPr>
                <w:rFonts w:ascii="Times New Roman" w:eastAsia="Times New Roman" w:hAnsi="Times New Roman" w:cs="Times New Roman"/>
                <w:sz w:val="24"/>
                <w:szCs w:val="24"/>
              </w:rPr>
              <w:lastRenderedPageBreak/>
              <w:t xml:space="preserve">готовность осуществлять проектную и исследовательскую деятельность индивидуально и в группе;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работа с информацией: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D15310" w:rsidRDefault="00CA5B21">
            <w:pPr>
              <w:numPr>
                <w:ilvl w:val="0"/>
                <w:numId w:val="8"/>
              </w:numPr>
              <w:spacing w:after="1"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достоверность, легитимность информации, ее соответствие правовым и морально-этическим нормам;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15310" w:rsidRDefault="00CA5B21">
            <w:pPr>
              <w:numPr>
                <w:ilvl w:val="0"/>
                <w:numId w:val="6"/>
              </w:numPr>
              <w:spacing w:line="259"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3170" w:type="dxa"/>
          </w:tcPr>
          <w:p w:rsidR="00D15310" w:rsidRDefault="00CA5B21">
            <w:pPr>
              <w:spacing w:after="1" w:line="230" w:lineRule="auto"/>
              <w:ind w:right="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w:t>
            </w:r>
            <w:r>
              <w:rPr>
                <w:rFonts w:ascii="Times New Roman" w:eastAsia="Times New Roman" w:hAnsi="Times New Roman" w:cs="Times New Roman"/>
                <w:sz w:val="24"/>
                <w:szCs w:val="24"/>
              </w:rPr>
              <w:lastRenderedPageBreak/>
              <w:t xml:space="preserve">электронных ресурсов учебного назначения; оценивать достоверность информации, её соответствие правовым и морально-этическим нормам;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работать с различными источниками, в том </w:t>
            </w:r>
            <w:r>
              <w:rPr>
                <w:rFonts w:ascii="Times New Roman" w:eastAsia="Times New Roman" w:hAnsi="Times New Roman" w:cs="Times New Roman"/>
                <w:sz w:val="24"/>
                <w:szCs w:val="24"/>
              </w:rPr>
              <w:tab/>
              <w:t xml:space="preserve">числе </w:t>
            </w:r>
            <w:r>
              <w:rPr>
                <w:rFonts w:ascii="Times New Roman" w:eastAsia="Times New Roman" w:hAnsi="Times New Roman" w:cs="Times New Roman"/>
                <w:sz w:val="24"/>
                <w:szCs w:val="24"/>
              </w:rPr>
              <w:tab/>
              <w:t xml:space="preserve">с  первоисточниками, грамотно их цитировать, </w:t>
            </w:r>
            <w:r>
              <w:rPr>
                <w:rFonts w:ascii="Times New Roman" w:eastAsia="Times New Roman" w:hAnsi="Times New Roman" w:cs="Times New Roman"/>
                <w:sz w:val="24"/>
                <w:szCs w:val="24"/>
              </w:rPr>
              <w:tab/>
              <w:t xml:space="preserve">оформлять библиографические </w:t>
            </w:r>
            <w:r>
              <w:rPr>
                <w:rFonts w:ascii="Times New Roman" w:eastAsia="Times New Roman" w:hAnsi="Times New Roman" w:cs="Times New Roman"/>
                <w:sz w:val="24"/>
                <w:szCs w:val="24"/>
              </w:rPr>
              <w:tab/>
              <w:t xml:space="preserve">ссылки, составлять  библиографический список </w:t>
            </w:r>
            <w:r>
              <w:rPr>
                <w:rFonts w:ascii="Times New Roman" w:eastAsia="Times New Roman" w:hAnsi="Times New Roman" w:cs="Times New Roman"/>
                <w:sz w:val="24"/>
                <w:szCs w:val="24"/>
              </w:rPr>
              <w:tab/>
              <w:t xml:space="preserve">по </w:t>
            </w:r>
            <w:r>
              <w:rPr>
                <w:rFonts w:ascii="Times New Roman" w:eastAsia="Times New Roman" w:hAnsi="Times New Roman" w:cs="Times New Roman"/>
                <w:sz w:val="24"/>
                <w:szCs w:val="24"/>
              </w:rPr>
              <w:tab/>
              <w:t xml:space="preserve">проблеме; </w:t>
            </w:r>
            <w:r>
              <w:rPr>
                <w:rFonts w:ascii="Times New Roman" w:eastAsia="Times New Roman" w:hAnsi="Times New Roman" w:cs="Times New Roman"/>
                <w:sz w:val="24"/>
                <w:szCs w:val="24"/>
              </w:rPr>
              <w:tab/>
              <w:t xml:space="preserve">оформлять теоретические </w:t>
            </w:r>
            <w:r>
              <w:rPr>
                <w:rFonts w:ascii="Times New Roman" w:eastAsia="Times New Roman" w:hAnsi="Times New Roman" w:cs="Times New Roman"/>
                <w:sz w:val="24"/>
                <w:szCs w:val="24"/>
              </w:rPr>
              <w:tab/>
              <w:t xml:space="preserve">и экспериментальные </w:t>
            </w:r>
            <w:r>
              <w:rPr>
                <w:rFonts w:ascii="Times New Roman" w:eastAsia="Times New Roman" w:hAnsi="Times New Roman" w:cs="Times New Roman"/>
                <w:sz w:val="24"/>
                <w:szCs w:val="24"/>
              </w:rPr>
              <w:tab/>
              <w:t xml:space="preserve">результаты исследовательской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проектной работы;  </w:t>
            </w:r>
          </w:p>
          <w:p w:rsidR="00D15310" w:rsidRDefault="00CA5B21">
            <w:pPr>
              <w:numPr>
                <w:ilvl w:val="0"/>
                <w:numId w:val="10"/>
              </w:numPr>
              <w:spacing w:line="231"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рецензировать чужую исследовательскую или проектную работы;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 наблюдения за и явлениями;  </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оформлять результаты исследования с помощью описания фактов, составления простых таблиц, графиков, формулирования </w:t>
            </w:r>
            <w:r>
              <w:rPr>
                <w:rFonts w:ascii="Times New Roman" w:eastAsia="Times New Roman" w:hAnsi="Times New Roman" w:cs="Times New Roman"/>
                <w:sz w:val="24"/>
                <w:szCs w:val="24"/>
              </w:rPr>
              <w:lastRenderedPageBreak/>
              <w:t>выводов.описывать результаты наблюдений, обсуждения</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полученных фактов; - уметь проводить измерения с помощью различных приборов</w:t>
            </w:r>
          </w:p>
        </w:tc>
      </w:tr>
      <w:tr w:rsidR="00D15310">
        <w:trPr>
          <w:trHeight w:val="1702"/>
        </w:trPr>
        <w:tc>
          <w:tcPr>
            <w:tcW w:w="5379" w:type="dxa"/>
          </w:tcPr>
          <w:p w:rsidR="00D15310" w:rsidRDefault="00CA5B21">
            <w:pPr>
              <w:spacing w:after="1"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03. Планировать и </w:t>
            </w:r>
            <w:r>
              <w:rPr>
                <w:rFonts w:ascii="Times New Roman" w:eastAsia="Times New Roman" w:hAnsi="Times New Roman" w:cs="Times New Roman"/>
                <w:sz w:val="24"/>
                <w:szCs w:val="24"/>
              </w:rPr>
              <w:tab/>
              <w:t xml:space="preserve">реализовывать собственное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профессиональное </w:t>
            </w:r>
          </w:p>
          <w:p w:rsidR="00D15310" w:rsidRDefault="00CA5B21">
            <w:pPr>
              <w:tabs>
                <w:tab w:val="center" w:pos="54"/>
                <w:tab w:val="center" w:pos="1277"/>
                <w:tab w:val="center" w:pos="165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личностное </w:t>
            </w:r>
          </w:p>
          <w:p w:rsidR="00D15310" w:rsidRDefault="00CA5B21">
            <w:pPr>
              <w:spacing w:after="1"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предпринимательскую деятельность в профессиональной сфере, использовать </w:t>
            </w:r>
          </w:p>
          <w:p w:rsidR="00D15310" w:rsidRDefault="00CA5B21">
            <w:pPr>
              <w:spacing w:after="1" w:line="230" w:lineRule="auto"/>
              <w:ind w:right="45"/>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знания по правовой и финансовой грамотности в</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различных жизненных ситуациях</w:t>
            </w: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области духовно-нравственного воспитания: </w:t>
            </w:r>
          </w:p>
          <w:p w:rsidR="00D15310" w:rsidRDefault="00CA5B21">
            <w:pPr>
              <w:numPr>
                <w:ilvl w:val="0"/>
                <w:numId w:val="12"/>
              </w:num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нравственного сознания, этического поведения;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личного вклада в построение устойчивого будущего;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D15310" w:rsidRDefault="00CA5B21">
            <w:pPr>
              <w:spacing w:after="1" w:line="231" w:lineRule="auto"/>
              <w:ind w:left="1" w:right="36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а) самоорганизация: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D15310" w:rsidRDefault="00CA5B21">
            <w:pPr>
              <w:numPr>
                <w:ilvl w:val="0"/>
                <w:numId w:val="14"/>
              </w:numPr>
              <w:spacing w:after="1"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w:t>
            </w:r>
          </w:p>
          <w:p w:rsidR="00D15310" w:rsidRDefault="00CA5B21">
            <w:pPr>
              <w:numPr>
                <w:ilvl w:val="0"/>
                <w:numId w:val="14"/>
              </w:numPr>
              <w:spacing w:line="259"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давать оценку новым ситуациям; </w:t>
            </w:r>
          </w:p>
          <w:p w:rsidR="00D15310" w:rsidRDefault="00CA5B21">
            <w:pPr>
              <w:spacing w:line="231" w:lineRule="auto"/>
              <w:ind w:left="1" w:right="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б) </w:t>
            </w:r>
            <w:r>
              <w:rPr>
                <w:rFonts w:ascii="Times New Roman" w:eastAsia="Times New Roman" w:hAnsi="Times New Roman" w:cs="Times New Roman"/>
                <w:sz w:val="24"/>
                <w:szCs w:val="24"/>
              </w:rPr>
              <w:lastRenderedPageBreak/>
              <w:t xml:space="preserve">самоконтроль: использовать приемы рефлексии для оценки ситуации, выбора верного решения; </w:t>
            </w:r>
          </w:p>
          <w:p w:rsidR="00D15310" w:rsidRDefault="00CA5B21">
            <w:pPr>
              <w:numPr>
                <w:ilvl w:val="0"/>
                <w:numId w:val="14"/>
              </w:num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оценивать риски и своевременно принимать решения по их снижению; </w:t>
            </w:r>
          </w:p>
          <w:p w:rsidR="00D15310" w:rsidRDefault="00CA5B21">
            <w:pPr>
              <w:spacing w:line="234"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эмоциональный </w:t>
            </w:r>
            <w:r>
              <w:rPr>
                <w:rFonts w:ascii="Times New Roman" w:eastAsia="Times New Roman" w:hAnsi="Times New Roman" w:cs="Times New Roman"/>
                <w:sz w:val="24"/>
                <w:szCs w:val="24"/>
              </w:rPr>
              <w:tab/>
              <w:t xml:space="preserve">интеллект, </w:t>
            </w:r>
            <w:r>
              <w:rPr>
                <w:rFonts w:ascii="Times New Roman" w:eastAsia="Times New Roman" w:hAnsi="Times New Roman" w:cs="Times New Roman"/>
                <w:sz w:val="24"/>
                <w:szCs w:val="24"/>
              </w:rPr>
              <w:tab/>
              <w:t xml:space="preserve">предполагающий сформированность: внутренней </w:t>
            </w:r>
            <w:r>
              <w:rPr>
                <w:rFonts w:ascii="Times New Roman" w:eastAsia="Times New Roman" w:hAnsi="Times New Roman" w:cs="Times New Roman"/>
                <w:sz w:val="24"/>
                <w:szCs w:val="24"/>
              </w:rPr>
              <w:tab/>
              <w:t xml:space="preserve">мотивации, </w:t>
            </w:r>
            <w:r>
              <w:rPr>
                <w:rFonts w:ascii="Times New Roman" w:eastAsia="Times New Roman" w:hAnsi="Times New Roman" w:cs="Times New Roman"/>
                <w:sz w:val="24"/>
                <w:szCs w:val="24"/>
              </w:rPr>
              <w:tab/>
              <w:t xml:space="preserve">включающей </w:t>
            </w:r>
            <w:r>
              <w:rPr>
                <w:rFonts w:ascii="Times New Roman" w:eastAsia="Times New Roman" w:hAnsi="Times New Roman" w:cs="Times New Roman"/>
                <w:sz w:val="24"/>
                <w:szCs w:val="24"/>
              </w:rPr>
              <w:tab/>
              <w:t xml:space="preserve">стремление </w:t>
            </w:r>
            <w:r>
              <w:rPr>
                <w:rFonts w:ascii="Times New Roman" w:eastAsia="Times New Roman" w:hAnsi="Times New Roman" w:cs="Times New Roman"/>
                <w:sz w:val="24"/>
                <w:szCs w:val="24"/>
              </w:rPr>
              <w:tab/>
              <w:t xml:space="preserve">к достижению цели и успеху, оптимизм, инициативность, умение действовать, исходя из своих возможностей;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70" w:type="dxa"/>
          </w:tcPr>
          <w:p w:rsidR="00D15310" w:rsidRDefault="00CA5B21">
            <w:pPr>
              <w:numPr>
                <w:ilvl w:val="0"/>
                <w:numId w:val="13"/>
              </w:numPr>
              <w:spacing w:after="2"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уметь планировать и проводить опыт в соответствии с задачами, объяснить результаты; </w:t>
            </w:r>
          </w:p>
          <w:p w:rsidR="00D15310" w:rsidRDefault="00CA5B21">
            <w:pPr>
              <w:numPr>
                <w:ilvl w:val="0"/>
                <w:numId w:val="13"/>
              </w:numPr>
              <w:spacing w:after="1"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составлять индивидуальный план исследовательской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проектной работы;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представления о финансово- экономическом обосновании проекта</w:t>
            </w:r>
          </w:p>
        </w:tc>
      </w:tr>
      <w:tr w:rsidR="00D15310">
        <w:trPr>
          <w:trHeight w:val="6774"/>
        </w:trPr>
        <w:tc>
          <w:tcPr>
            <w:tcW w:w="5379" w:type="dxa"/>
          </w:tcPr>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04. Эффективно взаимодействовать </w:t>
            </w:r>
          </w:p>
          <w:p w:rsidR="00D15310" w:rsidRDefault="00CA5B21">
            <w:pPr>
              <w:spacing w:after="2"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работать в коллективе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команде </w:t>
            </w:r>
          </w:p>
        </w:tc>
        <w:tc>
          <w:tcPr>
            <w:tcW w:w="6238" w:type="dxa"/>
          </w:tcPr>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саморазвитию, </w:t>
            </w:r>
            <w:r>
              <w:rPr>
                <w:rFonts w:ascii="Times New Roman" w:eastAsia="Times New Roman" w:hAnsi="Times New Roman" w:cs="Times New Roman"/>
                <w:sz w:val="24"/>
                <w:szCs w:val="24"/>
              </w:rPr>
              <w:tab/>
              <w:t xml:space="preserve">самостоятельности </w:t>
            </w:r>
            <w:r>
              <w:rPr>
                <w:rFonts w:ascii="Times New Roman" w:eastAsia="Times New Roman" w:hAnsi="Times New Roman" w:cs="Times New Roman"/>
                <w:sz w:val="24"/>
                <w:szCs w:val="24"/>
              </w:rPr>
              <w:tab/>
              <w:t xml:space="preserve">и самоопределению; </w:t>
            </w:r>
          </w:p>
          <w:p w:rsidR="00D15310" w:rsidRDefault="00CA5B21">
            <w:p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p w:rsidR="00D15310" w:rsidRDefault="00CA5B21">
            <w:p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коммуникативными действиями: б) совместная деятельность: </w:t>
            </w:r>
          </w:p>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и использовать преимущества командной и индивидуальной работы; </w:t>
            </w:r>
          </w:p>
          <w:p w:rsidR="00D15310" w:rsidRDefault="00CA5B21">
            <w:pPr>
              <w:numPr>
                <w:ilvl w:val="0"/>
                <w:numId w:val="15"/>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координировать и выполнять работу в условиях реального, виртуального и комбинированного взаимодействия;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D15310" w:rsidRDefault="00CA5B21">
            <w:pPr>
              <w:spacing w:after="2" w:line="230" w:lineRule="auto"/>
              <w:ind w:left="1" w:right="3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г) принятие себя и других людей: </w:t>
            </w:r>
          </w:p>
          <w:p w:rsidR="00D15310" w:rsidRDefault="00CA5B21">
            <w:pPr>
              <w:numPr>
                <w:ilvl w:val="0"/>
                <w:numId w:val="15"/>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мотивы и аргументы других людей при анализе результатов деятельности; </w:t>
            </w:r>
          </w:p>
          <w:p w:rsidR="00D15310" w:rsidRDefault="00CA5B21">
            <w:pPr>
              <w:numPr>
                <w:ilvl w:val="0"/>
                <w:numId w:val="15"/>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признавать свое право и право других людей на ошибки; - развивать способность понимать мир с позиции другого человека </w:t>
            </w:r>
          </w:p>
        </w:tc>
        <w:tc>
          <w:tcPr>
            <w:tcW w:w="3170" w:type="dxa"/>
          </w:tcPr>
          <w:p w:rsidR="00D15310" w:rsidRDefault="00CA5B21">
            <w:pPr>
              <w:numPr>
                <w:ilvl w:val="0"/>
                <w:numId w:val="17"/>
              </w:numPr>
              <w:spacing w:line="231"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аргументированно вести диалог, развернуто и логично излагать свою позицию;  </w:t>
            </w:r>
          </w:p>
          <w:p w:rsidR="00D15310" w:rsidRDefault="00CA5B21">
            <w:pPr>
              <w:numPr>
                <w:ilvl w:val="0"/>
                <w:numId w:val="17"/>
              </w:numPr>
              <w:spacing w:line="259"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tc>
      </w:tr>
      <w:tr w:rsidR="00D15310">
        <w:trPr>
          <w:trHeight w:val="1700"/>
        </w:trPr>
        <w:tc>
          <w:tcPr>
            <w:tcW w:w="5379" w:type="dxa"/>
          </w:tcPr>
          <w:p w:rsidR="00D15310" w:rsidRDefault="00CA5B21">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06. Проявлять гражданско-патриотическую позицию, демонстрировать осознанное поведение </w:t>
            </w:r>
            <w:r>
              <w:rPr>
                <w:rFonts w:ascii="Times New Roman" w:eastAsia="Times New Roman" w:hAnsi="Times New Roman" w:cs="Times New Roman"/>
                <w:sz w:val="24"/>
                <w:szCs w:val="24"/>
              </w:rPr>
              <w:tab/>
              <w:t>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8" w:type="dxa"/>
          </w:tcPr>
          <w:p w:rsidR="00D15310" w:rsidRDefault="00CA5B21">
            <w:pPr>
              <w:numPr>
                <w:ilvl w:val="0"/>
                <w:numId w:val="1"/>
              </w:numPr>
              <w:spacing w:line="232" w:lineRule="auto"/>
              <w:ind w:left="1"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w:t>
            </w:r>
            <w:r>
              <w:rPr>
                <w:rFonts w:ascii="Times New Roman" w:eastAsia="Times New Roman" w:hAnsi="Times New Roman" w:cs="Times New Roman"/>
                <w:sz w:val="24"/>
                <w:szCs w:val="24"/>
              </w:rPr>
              <w:tab/>
              <w:t>обучающимися</w:t>
            </w:r>
            <w:r>
              <w:rPr>
                <w:rFonts w:ascii="Times New Roman" w:eastAsia="Times New Roman" w:hAnsi="Times New Roman" w:cs="Times New Roman"/>
                <w:sz w:val="24"/>
                <w:szCs w:val="24"/>
              </w:rPr>
              <w:tab/>
              <w:t xml:space="preserve">российской </w:t>
            </w:r>
            <w:r>
              <w:rPr>
                <w:rFonts w:ascii="Times New Roman" w:eastAsia="Times New Roman" w:hAnsi="Times New Roman" w:cs="Times New Roman"/>
                <w:sz w:val="24"/>
                <w:szCs w:val="24"/>
              </w:rPr>
              <w:tab/>
              <w:t xml:space="preserve">гражданской идентичности; </w:t>
            </w:r>
          </w:p>
          <w:p w:rsidR="00D15310" w:rsidRDefault="00CA5B21">
            <w:p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w:t>
            </w:r>
            <w:r>
              <w:rPr>
                <w:rFonts w:ascii="Times New Roman" w:eastAsia="Times New Roman" w:hAnsi="Times New Roman" w:cs="Times New Roman"/>
                <w:sz w:val="24"/>
                <w:szCs w:val="24"/>
              </w:rPr>
              <w:tab/>
              <w:t xml:space="preserve">установок, </w:t>
            </w:r>
            <w:r>
              <w:rPr>
                <w:rFonts w:ascii="Times New Roman" w:eastAsia="Times New Roman" w:hAnsi="Times New Roman" w:cs="Times New Roman"/>
                <w:sz w:val="24"/>
                <w:szCs w:val="24"/>
              </w:rPr>
              <w:tab/>
              <w:t xml:space="preserve">антикоррупционного </w:t>
            </w:r>
            <w:r>
              <w:rPr>
                <w:rFonts w:ascii="Times New Roman" w:eastAsia="Times New Roman" w:hAnsi="Times New Roman" w:cs="Times New Roman"/>
                <w:sz w:val="24"/>
                <w:szCs w:val="24"/>
              </w:rPr>
              <w:lastRenderedPageBreak/>
              <w:t xml:space="preserve">мировоззрения, </w:t>
            </w:r>
            <w:r>
              <w:rPr>
                <w:rFonts w:ascii="Times New Roman" w:eastAsia="Times New Roman" w:hAnsi="Times New Roman" w:cs="Times New Roman"/>
                <w:sz w:val="24"/>
                <w:szCs w:val="24"/>
              </w:rPr>
              <w:tab/>
              <w:t xml:space="preserve">правосознания, </w:t>
            </w:r>
            <w:r>
              <w:rPr>
                <w:rFonts w:ascii="Times New Roman" w:eastAsia="Times New Roman" w:hAnsi="Times New Roman" w:cs="Times New Roman"/>
                <w:sz w:val="24"/>
                <w:szCs w:val="24"/>
              </w:rPr>
              <w:tab/>
              <w:t xml:space="preserve">экологической </w:t>
            </w:r>
            <w:r>
              <w:rPr>
                <w:rFonts w:ascii="Times New Roman" w:eastAsia="Times New Roman" w:hAnsi="Times New Roman" w:cs="Times New Roman"/>
                <w:sz w:val="24"/>
                <w:szCs w:val="24"/>
              </w:rPr>
              <w:tab/>
              <w:t xml:space="preserve">культуры, способности ставить цели и строить жизненные планы; В части гражданского воспитания: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своих конституционных прав и обязанностей, уважение закона и правопорядка;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противостоять </w:t>
            </w:r>
            <w:r>
              <w:rPr>
                <w:rFonts w:ascii="Times New Roman" w:eastAsia="Times New Roman" w:hAnsi="Times New Roman" w:cs="Times New Roman"/>
                <w:sz w:val="24"/>
                <w:szCs w:val="24"/>
              </w:rPr>
              <w:tab/>
              <w:t xml:space="preserve">идеологии </w:t>
            </w:r>
            <w:r>
              <w:rPr>
                <w:rFonts w:ascii="Times New Roman" w:eastAsia="Times New Roman" w:hAnsi="Times New Roman" w:cs="Times New Roman"/>
                <w:sz w:val="24"/>
                <w:szCs w:val="24"/>
              </w:rPr>
              <w:tab/>
              <w:t xml:space="preserve">экстремизма, национализма, ксенофобии, дискриминации по социальным, религиозным, расовым, национальным признакам;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D15310" w:rsidRDefault="00CA5B21">
            <w:pPr>
              <w:numPr>
                <w:ilvl w:val="0"/>
                <w:numId w:val="3"/>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взаимодействовать с социальными институтами в соответствии с их функциями и назначением;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гуманитарной и волонтерской деятельности;  патриотического воспитания: </w:t>
            </w:r>
          </w:p>
          <w:p w:rsidR="00D15310" w:rsidRDefault="00CA5B21">
            <w:pPr>
              <w:numPr>
                <w:ilvl w:val="0"/>
                <w:numId w:val="3"/>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15310" w:rsidRDefault="00CA5B21">
            <w:p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освоенные обучающимися межпредметные понятия и универсальные учебные действия (регулятивные, </w:t>
            </w:r>
          </w:p>
          <w:p w:rsidR="00D15310" w:rsidRDefault="00CA5B21">
            <w:pPr>
              <w:numPr>
                <w:ilvl w:val="0"/>
                <w:numId w:val="3"/>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познавательные, коммуникативные);</w:t>
            </w:r>
          </w:p>
        </w:tc>
        <w:tc>
          <w:tcPr>
            <w:tcW w:w="3170" w:type="dxa"/>
          </w:tcPr>
          <w:p w:rsidR="00D15310" w:rsidRDefault="00CA5B21">
            <w:pPr>
              <w:spacing w:line="259" w:lineRule="auto"/>
              <w:ind w:right="4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логично и · корректно с точки зрения культуры речи излагать свою точку зрения; самостоятельно выбирать формат публичного выступления и составлять </w:t>
            </w:r>
            <w:r>
              <w:rPr>
                <w:rFonts w:ascii="Times New Roman" w:eastAsia="Times New Roman" w:hAnsi="Times New Roman" w:cs="Times New Roman"/>
                <w:sz w:val="24"/>
                <w:szCs w:val="24"/>
              </w:rPr>
              <w:lastRenderedPageBreak/>
              <w:t>устные и письменные тексты с учётом цели и особенностей аудитории</w:t>
            </w:r>
          </w:p>
        </w:tc>
      </w:tr>
      <w:tr w:rsidR="00D15310">
        <w:trPr>
          <w:trHeight w:val="2266"/>
        </w:trPr>
        <w:tc>
          <w:tcPr>
            <w:tcW w:w="5379"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5"/>
              </w:numPr>
              <w:spacing w:line="231"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D15310" w:rsidRDefault="00CA5B21">
            <w:pPr>
              <w:numPr>
                <w:ilvl w:val="0"/>
                <w:numId w:val="5"/>
              </w:numPr>
              <w:spacing w:line="259"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D15310">
            <w:pPr>
              <w:spacing w:after="123" w:line="259" w:lineRule="auto"/>
              <w:rPr>
                <w:rFonts w:ascii="Times New Roman" w:eastAsia="Times New Roman" w:hAnsi="Times New Roman" w:cs="Times New Roman"/>
                <w:sz w:val="24"/>
                <w:szCs w:val="24"/>
              </w:rPr>
            </w:pPr>
          </w:p>
        </w:tc>
      </w:tr>
      <w:tr w:rsidR="00D15310">
        <w:trPr>
          <w:trHeight w:val="4518"/>
        </w:trPr>
        <w:tc>
          <w:tcPr>
            <w:tcW w:w="5379" w:type="dxa"/>
          </w:tcPr>
          <w:p w:rsidR="00D15310" w:rsidRDefault="00CA5B21">
            <w:pPr>
              <w:tabs>
                <w:tab w:val="right" w:pos="1859"/>
                <w:tab w:val="right" w:pos="2415"/>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07. Содействовать сохранению окружающей среды, ресурсосбережению, </w:t>
            </w:r>
            <w:r>
              <w:rPr>
                <w:rFonts w:ascii="Times New Roman" w:eastAsia="Times New Roman" w:hAnsi="Times New Roman" w:cs="Times New Roman"/>
                <w:sz w:val="24"/>
                <w:szCs w:val="24"/>
              </w:rPr>
              <w:tab/>
              <w:t xml:space="preserve">применять знания об изменении климата, принципы бережливого производства, эффективно действовать в чрезвычайных ситуациях </w:t>
            </w:r>
          </w:p>
        </w:tc>
        <w:tc>
          <w:tcPr>
            <w:tcW w:w="6238" w:type="dxa"/>
          </w:tcPr>
          <w:p w:rsidR="00D15310" w:rsidRDefault="00CA5B21">
            <w:pPr>
              <w:spacing w:line="259"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экологического воспитания: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D15310" w:rsidRDefault="00CA5B21">
            <w:pPr>
              <w:spacing w:line="232"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активное неприятие действий, приносящих вред окружающей среде;  </w:t>
            </w:r>
          </w:p>
          <w:p w:rsidR="00D15310" w:rsidRDefault="00CA5B21">
            <w:pPr>
              <w:numPr>
                <w:ilvl w:val="0"/>
                <w:numId w:val="7"/>
              </w:numPr>
              <w:spacing w:after="1"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w:t>
            </w:r>
          </w:p>
          <w:p w:rsidR="00D15310" w:rsidRDefault="00CA5B21">
            <w:pPr>
              <w:numPr>
                <w:ilvl w:val="0"/>
                <w:numId w:val="7"/>
              </w:numPr>
              <w:spacing w:line="259"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CA5B21">
            <w:pPr>
              <w:numPr>
                <w:ilvl w:val="0"/>
                <w:numId w:val="9"/>
              </w:numPr>
              <w:spacing w:after="1" w:line="230"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выполнять инструкции правил безопасности; </w:t>
            </w:r>
          </w:p>
          <w:p w:rsidR="00D15310" w:rsidRDefault="00CA5B21">
            <w:pPr>
              <w:numPr>
                <w:ilvl w:val="0"/>
                <w:numId w:val="9"/>
              </w:numPr>
              <w:spacing w:line="259"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w:t>
            </w:r>
            <w:r>
              <w:rPr>
                <w:rFonts w:ascii="Times New Roman" w:eastAsia="Times New Roman" w:hAnsi="Times New Roman" w:cs="Times New Roman"/>
                <w:sz w:val="24"/>
                <w:szCs w:val="24"/>
              </w:rPr>
              <w:tab/>
              <w:t xml:space="preserve">основные </w:t>
            </w:r>
            <w:r>
              <w:rPr>
                <w:rFonts w:ascii="Times New Roman" w:eastAsia="Times New Roman" w:hAnsi="Times New Roman" w:cs="Times New Roman"/>
                <w:sz w:val="24"/>
                <w:szCs w:val="24"/>
              </w:rPr>
              <w:tab/>
              <w:t xml:space="preserve">принципы ресурсосбережения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принципы бережливого производства </w:t>
            </w:r>
          </w:p>
        </w:tc>
      </w:tr>
      <w:tr w:rsidR="00D15310">
        <w:trPr>
          <w:trHeight w:val="514"/>
        </w:trPr>
        <w:tc>
          <w:tcPr>
            <w:tcW w:w="5379" w:type="dxa"/>
          </w:tcPr>
          <w:p w:rsidR="00D15310" w:rsidRDefault="00CA5B21" w:rsidP="00AC7520">
            <w:pPr>
              <w:spacing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ПК</w:t>
            </w:r>
            <w:bookmarkStart w:id="3" w:name="_GoBack"/>
            <w:bookmarkEnd w:id="3"/>
          </w:p>
        </w:tc>
        <w:tc>
          <w:tcPr>
            <w:tcW w:w="6238" w:type="dxa"/>
          </w:tcPr>
          <w:p w:rsidR="00D15310" w:rsidRDefault="00D15310">
            <w:pPr>
              <w:spacing w:line="259" w:lineRule="auto"/>
              <w:ind w:left="16"/>
              <w:rPr>
                <w:rFonts w:ascii="Times New Roman" w:eastAsia="Times New Roman" w:hAnsi="Times New Roman" w:cs="Times New Roman"/>
                <w:sz w:val="24"/>
                <w:szCs w:val="24"/>
              </w:rPr>
            </w:pPr>
          </w:p>
        </w:tc>
        <w:tc>
          <w:tcPr>
            <w:tcW w:w="3170" w:type="dxa"/>
          </w:tcPr>
          <w:p w:rsidR="00D15310" w:rsidRDefault="00D15310">
            <w:pPr>
              <w:spacing w:line="259" w:lineRule="auto"/>
              <w:ind w:left="14"/>
              <w:rPr>
                <w:rFonts w:ascii="Times New Roman" w:eastAsia="Times New Roman" w:hAnsi="Times New Roman" w:cs="Times New Roman"/>
                <w:sz w:val="24"/>
                <w:szCs w:val="24"/>
              </w:rPr>
            </w:pPr>
          </w:p>
        </w:tc>
      </w:tr>
      <w:tr w:rsidR="00D15310">
        <w:trPr>
          <w:trHeight w:val="514"/>
        </w:trPr>
        <w:tc>
          <w:tcPr>
            <w:tcW w:w="5379" w:type="dxa"/>
          </w:tcPr>
          <w:p w:rsidR="00D15310" w:rsidRDefault="00CA5B2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ПК3. Ревьюирование программных продуктов</w:t>
            </w:r>
          </w:p>
          <w:p w:rsidR="00D15310" w:rsidRDefault="00D15310">
            <w:pPr>
              <w:pBdr>
                <w:top w:val="nil"/>
                <w:left w:val="nil"/>
                <w:bottom w:val="nil"/>
                <w:right w:val="nil"/>
                <w:between w:val="nil"/>
              </w:pBdr>
              <w:rPr>
                <w:rFonts w:ascii="Times New Roman" w:eastAsia="Times New Roman" w:hAnsi="Times New Roman" w:cs="Times New Roman"/>
                <w:color w:val="000000"/>
                <w:sz w:val="24"/>
                <w:szCs w:val="24"/>
              </w:rPr>
            </w:pPr>
          </w:p>
        </w:tc>
        <w:tc>
          <w:tcPr>
            <w:tcW w:w="6238"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Демонстрация умения создавать и анализировать программный код в соответствии с техническим заданием</w:t>
            </w:r>
          </w:p>
        </w:tc>
        <w:tc>
          <w:tcPr>
            <w:tcW w:w="3170" w:type="dxa"/>
          </w:tcPr>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и анализировать программный код в соответствии с техническим заданием</w:t>
            </w:r>
          </w:p>
        </w:tc>
      </w:tr>
      <w:tr w:rsidR="00D15310">
        <w:trPr>
          <w:trHeight w:val="514"/>
        </w:trPr>
        <w:tc>
          <w:tcPr>
            <w:tcW w:w="5379" w:type="dxa"/>
          </w:tcPr>
          <w:p w:rsidR="00D15310" w:rsidRDefault="00CA5B2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ПК4. Сопровождение и обслуживание программного обеспечения компьютерных систем</w:t>
            </w:r>
          </w:p>
          <w:p w:rsidR="00D15310" w:rsidRDefault="00D15310">
            <w:pPr>
              <w:pBdr>
                <w:top w:val="nil"/>
                <w:left w:val="nil"/>
                <w:bottom w:val="nil"/>
                <w:right w:val="nil"/>
                <w:between w:val="nil"/>
              </w:pBdr>
              <w:rPr>
                <w:rFonts w:ascii="Times New Roman" w:eastAsia="Times New Roman" w:hAnsi="Times New Roman" w:cs="Times New Roman"/>
                <w:color w:val="FF0000"/>
                <w:sz w:val="24"/>
                <w:szCs w:val="24"/>
              </w:rPr>
            </w:pPr>
          </w:p>
        </w:tc>
        <w:tc>
          <w:tcPr>
            <w:tcW w:w="6238"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Демонстрировать сопровождение и обслуживание программного обеспечения компьютерных систем</w:t>
            </w:r>
          </w:p>
        </w:tc>
        <w:tc>
          <w:tcPr>
            <w:tcW w:w="3170" w:type="dxa"/>
          </w:tcPr>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подбирать и настраивать конфигурацию программного обеспечения компьютерных систем;</w:t>
            </w:r>
          </w:p>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защиты программного обеспечения компьютерных систем;</w:t>
            </w:r>
          </w:p>
          <w:p w:rsidR="00D15310" w:rsidRDefault="00CA5B2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инсталляцию программного обеспечения компьютерных систем;</w:t>
            </w:r>
          </w:p>
          <w:p w:rsidR="00D15310" w:rsidRDefault="00CA5B21">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производить настройку отдельных компонентов программного обеспечения компьютерных систем;</w:t>
            </w:r>
          </w:p>
        </w:tc>
      </w:tr>
      <w:tr w:rsidR="00D15310">
        <w:trPr>
          <w:trHeight w:val="514"/>
        </w:trPr>
        <w:tc>
          <w:tcPr>
            <w:tcW w:w="5379" w:type="dxa"/>
          </w:tcPr>
          <w:p w:rsidR="00D15310" w:rsidRDefault="00CA5B2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ПК11. Разработка, администрирование и защита баз данных</w:t>
            </w:r>
          </w:p>
        </w:tc>
        <w:tc>
          <w:tcPr>
            <w:tcW w:w="6238"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сбор, обработку и анализ информации для проектирования баз данных </w:t>
            </w:r>
          </w:p>
        </w:tc>
        <w:tc>
          <w:tcPr>
            <w:tcW w:w="3170"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Умение использовать реляционные базы данных, в частности создавать запросы, выполнять сортировку, и поиск записей</w:t>
            </w:r>
          </w:p>
        </w:tc>
      </w:tr>
    </w:tbl>
    <w:p w:rsidR="00D15310" w:rsidRDefault="00D15310">
      <w:pPr>
        <w:spacing w:after="0" w:line="240" w:lineRule="auto"/>
        <w:jc w:val="center"/>
        <w:rPr>
          <w:rFonts w:ascii="Times New Roman" w:eastAsia="Times New Roman" w:hAnsi="Times New Roman" w:cs="Times New Roman"/>
          <w:b/>
          <w:sz w:val="28"/>
          <w:szCs w:val="28"/>
        </w:rPr>
        <w:sectPr w:rsidR="00D15310">
          <w:pgSz w:w="16838" w:h="11906" w:orient="landscape"/>
          <w:pgMar w:top="850" w:right="1134" w:bottom="1701" w:left="1134" w:header="708" w:footer="708" w:gutter="0"/>
          <w:cols w:space="720"/>
          <w:titlePg/>
        </w:sect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D15310" w:rsidRDefault="00D15310">
      <w:pPr>
        <w:spacing w:after="0" w:line="240" w:lineRule="auto"/>
        <w:ind w:firstLine="709"/>
        <w:rPr>
          <w:rFonts w:ascii="Times New Roman" w:eastAsia="Times New Roman" w:hAnsi="Times New Roman" w:cs="Times New Roman"/>
          <w:b/>
          <w:sz w:val="28"/>
          <w:szCs w:val="28"/>
        </w:rPr>
      </w:pPr>
    </w:p>
    <w:tbl>
      <w:tblPr>
        <w:tblStyle w:val="aff4"/>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54"/>
        <w:gridCol w:w="2517"/>
      </w:tblGrid>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517"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в часах</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r w:rsidR="00D15310">
        <w:trPr>
          <w:trHeight w:val="490"/>
        </w:trPr>
        <w:tc>
          <w:tcPr>
            <w:tcW w:w="7054" w:type="dxa"/>
            <w:shd w:val="clear" w:color="auto" w:fill="auto"/>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Основное содержание</w:t>
            </w:r>
          </w:p>
        </w:tc>
        <w:tc>
          <w:tcPr>
            <w:tcW w:w="2517" w:type="dxa"/>
            <w:shd w:val="clear" w:color="auto" w:fill="auto"/>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39</w:t>
            </w:r>
          </w:p>
        </w:tc>
      </w:tr>
      <w:tr w:rsidR="00D15310">
        <w:trPr>
          <w:trHeight w:val="51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26</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Профессионально ориентированное содержание</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r w:rsidR="00D15310">
        <w:trPr>
          <w:trHeight w:val="48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rPr>
          <w:trHeight w:val="331"/>
        </w:trPr>
        <w:tc>
          <w:tcPr>
            <w:tcW w:w="7054" w:type="dxa"/>
            <w:vAlign w:val="center"/>
          </w:tcPr>
          <w:p w:rsidR="00D15310" w:rsidRDefault="00CA5B21">
            <w:pPr>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sz w:val="28"/>
                <w:szCs w:val="28"/>
              </w:rPr>
              <w:t>Промежуточная аттестация (диф.зачет)</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bl>
    <w:p w:rsidR="00D15310" w:rsidRDefault="00D15310">
      <w:pPr>
        <w:spacing w:after="0" w:line="240" w:lineRule="auto"/>
        <w:rPr>
          <w:rFonts w:ascii="Times New Roman" w:eastAsia="Times New Roman" w:hAnsi="Times New Roman" w:cs="Times New Roman"/>
          <w:b/>
          <w:i/>
          <w:sz w:val="28"/>
          <w:szCs w:val="28"/>
        </w:rPr>
        <w:sectPr w:rsidR="00D15310">
          <w:pgSz w:w="11906" w:h="16838"/>
          <w:pgMar w:top="1134" w:right="850" w:bottom="1134" w:left="1701" w:header="708" w:footer="708" w:gutter="0"/>
          <w:cols w:space="720"/>
          <w:titlePg/>
        </w:sect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«Индивидуальный проект» с профессионально ориентированным содержанием</w:t>
      </w:r>
    </w:p>
    <w:p w:rsidR="00D15310" w:rsidRDefault="00D15310">
      <w:pPr>
        <w:spacing w:after="0" w:line="240" w:lineRule="auto"/>
        <w:rPr>
          <w:rFonts w:ascii="Times New Roman" w:eastAsia="Times New Roman" w:hAnsi="Times New Roman" w:cs="Times New Roman"/>
          <w:b/>
          <w:sz w:val="28"/>
          <w:szCs w:val="28"/>
        </w:rPr>
      </w:pPr>
    </w:p>
    <w:tbl>
      <w:tblPr>
        <w:tblStyle w:val="aff5"/>
        <w:tblW w:w="1470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7"/>
        <w:gridCol w:w="7680"/>
        <w:gridCol w:w="1856"/>
        <w:gridCol w:w="32"/>
        <w:gridCol w:w="2053"/>
      </w:tblGrid>
      <w:tr w:rsidR="00D15310">
        <w:trPr>
          <w:trHeight w:val="20"/>
          <w:tblHeader/>
        </w:trPr>
        <w:tc>
          <w:tcPr>
            <w:tcW w:w="3087"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7681"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w:t>
            </w:r>
          </w:p>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часах</w:t>
            </w:r>
          </w:p>
        </w:tc>
        <w:tc>
          <w:tcPr>
            <w:tcW w:w="2053"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Коды формируемых общих компетенции</w:t>
            </w:r>
          </w:p>
        </w:tc>
      </w:tr>
      <w:tr w:rsidR="00D15310">
        <w:trPr>
          <w:trHeight w:val="20"/>
        </w:trPr>
        <w:tc>
          <w:tcPr>
            <w:tcW w:w="3087"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rPr>
          <w:trHeight w:val="20"/>
        </w:trPr>
        <w:tc>
          <w:tcPr>
            <w:tcW w:w="14709" w:type="dxa"/>
            <w:gridSpan w:val="5"/>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r>
      <w:tr w:rsidR="00D15310">
        <w:trPr>
          <w:trHeight w:val="20"/>
        </w:trPr>
        <w:tc>
          <w:tcPr>
            <w:tcW w:w="3087" w:type="dxa"/>
          </w:tcPr>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4"/>
                <w:szCs w:val="24"/>
              </w:rPr>
            </w:pP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Цели и задачи дисциплины</w:t>
            </w:r>
          </w:p>
        </w:tc>
        <w:tc>
          <w:tcPr>
            <w:tcW w:w="1888" w:type="dxa"/>
            <w:gridSpan w:val="2"/>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197"/>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 Особенности проектной деятельности. Виды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196"/>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Лекция: Определение понятия «Проект». Особенности проектной деятельности. Понимание различий между разными типами проектов</w:t>
            </w:r>
          </w:p>
        </w:tc>
        <w:tc>
          <w:tcPr>
            <w:tcW w:w="1888" w:type="dxa"/>
            <w:gridSpan w:val="2"/>
            <w:vMerge/>
            <w:shd w:val="clear" w:color="auto" w:fill="auto"/>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 Формирование проблемы, темы проекта и ее актуальности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tabs>
                <w:tab w:val="left" w:pos="740"/>
                <w:tab w:val="center" w:pos="83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rsidP="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 «Формирование проблемы, темы проекта и ее актуальности»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 Методы исследования</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Лекция: Методы исследования. Особенности и различия методов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 Формирование цели, определение задач, выбор предмета и объекта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ОК01, ОК 02,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03, ОК 06</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 «Формирование цели, определение задач, выбор предмета и объекта»</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 Структура проекта. Алгоритм работ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№3 «Формирование структуры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 Этапы работы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06, 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№4 «Определение этапов работы над проектом»</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7. </w:t>
            </w:r>
            <w:r>
              <w:rPr>
                <w:rFonts w:ascii="Times New Roman" w:eastAsia="Times New Roman" w:hAnsi="Times New Roman" w:cs="Times New Roman"/>
                <w:b/>
              </w:rPr>
              <w:t>Выбор литературы по теме индивидуального проекта. Работа с информационными источниками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ОК 04, ОК 06, ОК07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№5 «Работа с информационными источниками»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 Требования и подходы к разработке практической части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№6 «Реализация практической части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9. Особенности оформления и представления результатов собственных исследований</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 Особенности оформления и представления результатов собственных исследований</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10. Алгоритмы специальных способов работы с информацией. Плагиат и как его </w:t>
            </w:r>
            <w:r>
              <w:rPr>
                <w:rFonts w:ascii="Times New Roman" w:eastAsia="Times New Roman" w:hAnsi="Times New Roman" w:cs="Times New Roman"/>
                <w:b/>
                <w:sz w:val="24"/>
                <w:szCs w:val="24"/>
              </w:rPr>
              <w:lastRenderedPageBreak/>
              <w:t>избежать в работе</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 Алгоритмы специальных способов работы с информацией. Плагиат и как его избежать в работе</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 Написание заключительной части индивидуального проекта. Общие требования к оформлению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№7 «Заключительная часть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12. Графические материалы индивидуального проекта: виды требования к оформлению. </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 Оформление графических материалов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 Подготовка презентации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№8 «Подготовка презентации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14. Анализ проекта по критериям внешней оценки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№9 «Анализ проекта по критериям»</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Тема15. Подготовка тезисов доклада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№10 «Тезисы доклада для защиты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16. Публичная защита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 ПК 4,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 11-13 Публичная защита проектов</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c>
          <w:tcPr>
            <w:tcW w:w="3087"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ind w:firstLine="10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c>
          <w:tcPr>
            <w:tcW w:w="3087"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(дифференцированный зачет 2 семестр)</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20"/>
        </w:trPr>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bl>
    <w:p w:rsidR="00D15310" w:rsidRDefault="00D15310">
      <w:pPr>
        <w:spacing w:after="0" w:line="240" w:lineRule="auto"/>
        <w:ind w:firstLine="709"/>
        <w:rPr>
          <w:rFonts w:ascii="Times New Roman" w:eastAsia="Times New Roman" w:hAnsi="Times New Roman" w:cs="Times New Roman"/>
          <w:i/>
          <w:sz w:val="28"/>
          <w:szCs w:val="28"/>
        </w:rPr>
      </w:pPr>
    </w:p>
    <w:p w:rsidR="00D15310" w:rsidRDefault="00D15310">
      <w:pPr>
        <w:spacing w:after="0" w:line="240" w:lineRule="auto"/>
        <w:ind w:firstLine="709"/>
        <w:rPr>
          <w:rFonts w:ascii="Times New Roman" w:eastAsia="Times New Roman" w:hAnsi="Times New Roman" w:cs="Times New Roman"/>
          <w:i/>
          <w:sz w:val="28"/>
          <w:szCs w:val="28"/>
        </w:rPr>
        <w:sectPr w:rsidR="00D15310">
          <w:pgSz w:w="16838" w:h="11906" w:orient="landscape"/>
          <w:pgMar w:top="1701" w:right="680" w:bottom="851" w:left="1134" w:header="709" w:footer="709" w:gutter="0"/>
          <w:cols w:space="720"/>
        </w:sectPr>
      </w:pPr>
    </w:p>
    <w:p w:rsidR="00D15310" w:rsidRDefault="00CA5B21">
      <w:pPr>
        <w:keepNext/>
        <w:spacing w:after="0" w:line="240" w:lineRule="auto"/>
        <w:jc w:val="both"/>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lastRenderedPageBreak/>
        <w:t>3. УСЛОВИЯ РЕАЛИЗАЦИИ ПРОГРАММЫ УЧЕБНОЙ ДИСЦИПЛИНЫ</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 Требования к минимальному материально-техническому обеспечению</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Реализация учебной дисциплины требует наличия учебной компьютерной лаборатории информатики. </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компьютерной лаборатории:</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посадочные места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рабочее место преподавателя;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маркерная доска;</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учебно-методическое пособие.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компьютеры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локальная компьютерная сеть и глобальная компьютерная сеть интернет;</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системное и прикладное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антивирусное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специализированное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мультимедиапроектор;</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интерактивная доска/панель/экран.</w:t>
      </w:r>
    </w:p>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p>
    <w:p w:rsidR="00D15310" w:rsidRDefault="00CA5B2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D15310" w:rsidRDefault="00CA5B21">
      <w:pPr>
        <w:spacing w:after="0" w:line="228"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Основные источники: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1. Индивидуальный проект. 10-11 классы: методическое пособие/Л.Е. Спиридонова, Б.А. Комаров, О.В. Маркова, В.М. Стацунова .-Санкт-Петербург: КАРО, 2021. - 208 с.</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Гин, С. И. Проект или исследование? / С. И. Гин // Пачатковая школа. – 2021. – № 6. – С. 49–51</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Гурман С.М. Оформление учебных текстовых документов: Методические указания /3. С.М. Гурман, В.И. Семенов. – Богданович, 2020.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Кунилова О.В., Индивидуальный проект. Проектно-исследовательская деятельность (СПО.Учебное пособие), Москва, КноРус,- 2023, стр.167</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Сергеев И.С. Как организовать проектную деятельность учащихся. – М.: АРКТИ, 2014.</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 Шурыгина А.Г., Носова Н.В. Программа учебных модулей «Основы проектной деятельности» для учащихся основной школы, разработанные А.Г. Шурыгиной и Н.В. Носовой. – Киров: Кировский ИПК и ПРО, 2020</w:t>
      </w:r>
    </w:p>
    <w:p w:rsidR="00D15310" w:rsidRDefault="00CA5B21">
      <w:pPr>
        <w:spacing w:after="0" w:line="228" w:lineRule="auto"/>
        <w:ind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6. Щербакова С.Г. Организация проектной деятельности в образовательном учреждении. Издательско-торговый дом «Корифей» - Волгоград, 2021</w:t>
      </w:r>
    </w:p>
    <w:p w:rsidR="00D15310" w:rsidRDefault="00D15310">
      <w:pPr>
        <w:spacing w:after="0" w:line="228" w:lineRule="auto"/>
        <w:jc w:val="both"/>
        <w:rPr>
          <w:rFonts w:ascii="Times New Roman" w:eastAsia="Times New Roman" w:hAnsi="Times New Roman" w:cs="Times New Roman"/>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Дополнительные источники:</w:t>
      </w:r>
    </w:p>
    <w:p w:rsidR="00D15310" w:rsidRDefault="00CA5B21">
      <w:pPr>
        <w:numPr>
          <w:ilvl w:val="0"/>
          <w:numId w:val="11"/>
        </w:numPr>
        <w:pBdr>
          <w:top w:val="nil"/>
          <w:left w:val="nil"/>
          <w:bottom w:val="nil"/>
          <w:right w:val="nil"/>
          <w:between w:val="nil"/>
        </w:pBdr>
        <w:spacing w:after="200" w:line="240" w:lineRule="auto"/>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Бережнова Е.В. Основы учебно-исследовательской деятельности студентов: учеб.для студ. средн. пед. учеб. заведений / Е.В. Бережнова, В.В. Краевский. – М.: издательский центр «Академия», 2017.</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2. Голуб, Г.Б. Метод проектов - технология компетентностно - ориентированного образования: методическое пособие для педагогов.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Г.Б. Голуб. Основы проектной деятельности школьника. / Г.Б. Голуб, Е.А. Перелыгина, О.В. Чуракова; под ред. проф. Е.Я. Когана. - Самара: Учебная литература, 2009. - 224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4. Г.Б. Голуб, Е.А. Перелыгина, О.В. Чуракова; под ред. проф. Е.Я. Когана. - Самара: Учебная литература, 2009. - 176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5. Н.В. Тарасова. – 4-е изд., стер. – М.: Издательский центр «Академия», 2014</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6. Новожилова, М.М. Как корректно провести учебное исследование: от замысла к открытию / М.М. Новожилова, С.Г. Воровщиков.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7. Пастухова И.П., Тарасова Н.В. Основы учебно-исследовательской деятельности студентов: учеб.пособие для студ. учреждений сред. проф. образования / И.П. Пастухова.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Сергеев И.С. Как организовать проектную деятельность учащихся. – М.: АРКТИ, 2015.</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9. Сизикова С.Ф. Основы делового общения. 10-11 кл.: методическое пособие / С.Ф. Сизикова. - М.: Дрофа, 2006.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10. Ступицкая М.А. Материалы курса «Новые педагогические технологии: организация и содержание проектной деятельности учащихся»: лекции 1-8. М.: Педагогический университет «Первое сентября», 2014.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ИНТЕРНЕТ-РЕСУРСЫ</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 http://psystudy.ru - электронный научный журнал</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2 http://studentam.net - электронная библиотека учебников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 3 http://www.gumer.info - библиотека</w:t>
      </w: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CA5B21">
      <w:pPr>
        <w:numPr>
          <w:ilvl w:val="0"/>
          <w:numId w:val="18"/>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КОНТРОЛЬ И ОЦЕНКА РЕЗУЛЬТАТОВ ОСВОЕНИЯ ОБЩЕОБРАЗОВАТЕЛЬНОЙ ДИСЦИПЛИНЫ</w:t>
      </w:r>
    </w:p>
    <w:tbl>
      <w:tblPr>
        <w:tblStyle w:val="aff6"/>
        <w:tblW w:w="97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1837"/>
        <w:gridCol w:w="3091"/>
      </w:tblGrid>
      <w:tr w:rsidR="00D15310">
        <w:tc>
          <w:tcPr>
            <w:tcW w:w="4786" w:type="dxa"/>
          </w:tcPr>
          <w:p w:rsidR="00D15310" w:rsidRDefault="00CA5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Общие/профессиональные  компетенции</w:t>
            </w:r>
          </w:p>
        </w:tc>
        <w:tc>
          <w:tcPr>
            <w:tcW w:w="1837"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Раздел/Тема</w:t>
            </w:r>
          </w:p>
        </w:tc>
        <w:tc>
          <w:tcPr>
            <w:tcW w:w="3091"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Тип оценочных мероприятий</w:t>
            </w:r>
          </w:p>
        </w:tc>
      </w:tr>
      <w:tr w:rsidR="00D15310">
        <w:tc>
          <w:tcPr>
            <w:tcW w:w="4786" w:type="dxa"/>
          </w:tcPr>
          <w:p w:rsidR="00D15310" w:rsidRDefault="00CA5B21">
            <w:pPr>
              <w:spacing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Темы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1-4, 9-11, 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w:t>
            </w:r>
            <w:r>
              <w:rPr>
                <w:rFonts w:ascii="Times New Roman" w:eastAsia="Times New Roman" w:hAnsi="Times New Roman" w:cs="Times New Roman"/>
                <w:sz w:val="24"/>
                <w:szCs w:val="24"/>
              </w:rPr>
              <w:tab/>
              <w:t>и интерпретации информации, и информационные технологии для выполнения задач профессиональной деятельности</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Темы</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2-4,7, 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выполнение заданий Практических занятий №1-3</w:t>
            </w:r>
          </w:p>
        </w:tc>
      </w:tr>
      <w:tr w:rsidR="00D15310">
        <w:tc>
          <w:tcPr>
            <w:tcW w:w="4786" w:type="dxa"/>
          </w:tcPr>
          <w:p w:rsidR="00D15310" w:rsidRDefault="00CA5B21">
            <w:pPr>
              <w:spacing w:after="1"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Планировать и </w:t>
            </w:r>
            <w:r>
              <w:rPr>
                <w:rFonts w:ascii="Times New Roman" w:eastAsia="Times New Roman" w:hAnsi="Times New Roman" w:cs="Times New Roman"/>
                <w:sz w:val="24"/>
                <w:szCs w:val="24"/>
              </w:rPr>
              <w:tab/>
              <w:t xml:space="preserve">реализовывать собственное профессиональное </w:t>
            </w:r>
          </w:p>
          <w:p w:rsidR="00D15310" w:rsidRDefault="00CA5B21">
            <w:pPr>
              <w:tabs>
                <w:tab w:val="center" w:pos="54"/>
                <w:tab w:val="center" w:pos="1277"/>
                <w:tab w:val="center" w:pos="165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r>
      <w:tr w:rsidR="00D15310">
        <w:tc>
          <w:tcPr>
            <w:tcW w:w="4786" w:type="dxa"/>
          </w:tcPr>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Эффективно взаимодействовать </w:t>
            </w:r>
          </w:p>
          <w:p w:rsidR="00D15310" w:rsidRDefault="00CA5B21">
            <w:pPr>
              <w:spacing w:after="2"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работать в коллективе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команде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06. Проявлять гражданско-патриотическую позицию, демонстрировать осознанное поведение </w:t>
            </w:r>
            <w:r>
              <w:rPr>
                <w:rFonts w:ascii="Times New Roman" w:eastAsia="Times New Roman" w:hAnsi="Times New Roman" w:cs="Times New Roman"/>
                <w:sz w:val="24"/>
                <w:szCs w:val="24"/>
              </w:rPr>
              <w:tab/>
              <w:t>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tabs>
                <w:tab w:val="right" w:pos="1859"/>
                <w:tab w:val="right" w:pos="2415"/>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07. Содействовать сохранению окружающей среды, ресурсосбережению, </w:t>
            </w:r>
            <w:r>
              <w:rPr>
                <w:rFonts w:ascii="Times New Roman" w:eastAsia="Times New Roman" w:hAnsi="Times New Roman" w:cs="Times New Roman"/>
                <w:sz w:val="24"/>
                <w:szCs w:val="24"/>
              </w:rPr>
              <w:tab/>
              <w:t xml:space="preserve">применять знания об изменении климата, принципы бережливого производства, эффективно действовать в чрезвычайных ситуациях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6,7,11-14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ПК3. Ревьюирование программных продуктов</w:t>
            </w:r>
          </w:p>
          <w:p w:rsidR="00D15310" w:rsidRDefault="00D15310">
            <w:pPr>
              <w:pBdr>
                <w:top w:val="nil"/>
                <w:left w:val="nil"/>
                <w:bottom w:val="nil"/>
                <w:right w:val="nil"/>
                <w:between w:val="nil"/>
              </w:pBdr>
              <w:rPr>
                <w:rFonts w:ascii="Times New Roman" w:eastAsia="Times New Roman" w:hAnsi="Times New Roman" w:cs="Times New Roman"/>
                <w:color w:val="000000"/>
                <w:sz w:val="24"/>
                <w:szCs w:val="24"/>
              </w:rPr>
            </w:pP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№8-98,11-13</w:t>
            </w:r>
          </w:p>
        </w:tc>
      </w:tr>
      <w:tr w:rsidR="00D15310">
        <w:tc>
          <w:tcPr>
            <w:tcW w:w="4786" w:type="dxa"/>
          </w:tcPr>
          <w:p w:rsidR="00D15310" w:rsidRDefault="00CA5B21">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ПК4. Сопровождение и обслуживание программного обеспечения компьютерных систем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№8-9,11-13</w:t>
            </w:r>
          </w:p>
        </w:tc>
      </w:tr>
      <w:tr w:rsidR="00D15310">
        <w:tc>
          <w:tcPr>
            <w:tcW w:w="4786" w:type="dxa"/>
          </w:tcPr>
          <w:p w:rsidR="00D15310" w:rsidRDefault="00CA5B2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ПК11. Разработка, администрирование и защита баз данных: </w:t>
            </w:r>
          </w:p>
          <w:p w:rsidR="00D15310" w:rsidRDefault="00D15310">
            <w:pPr>
              <w:pBdr>
                <w:top w:val="nil"/>
                <w:left w:val="nil"/>
                <w:bottom w:val="nil"/>
                <w:right w:val="nil"/>
                <w:between w:val="nil"/>
              </w:pBdr>
              <w:rPr>
                <w:rFonts w:ascii="Times New Roman" w:eastAsia="Times New Roman" w:hAnsi="Times New Roman" w:cs="Times New Roman"/>
                <w:b/>
                <w:color w:val="000000"/>
                <w:sz w:val="24"/>
                <w:szCs w:val="24"/>
              </w:rPr>
            </w:pP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№8-9,11-13</w:t>
            </w:r>
          </w:p>
        </w:tc>
      </w:tr>
    </w:tbl>
    <w:p w:rsidR="00D15310" w:rsidRDefault="00D15310">
      <w:pPr>
        <w:rPr>
          <w:rFonts w:ascii="Times New Roman" w:eastAsia="Times New Roman" w:hAnsi="Times New Roman" w:cs="Times New Roman"/>
          <w:b/>
          <w:color w:val="FF0000"/>
          <w:sz w:val="28"/>
          <w:szCs w:val="28"/>
        </w:rPr>
      </w:pPr>
    </w:p>
    <w:sectPr w:rsidR="00D15310" w:rsidSect="004E434A">
      <w:pgSz w:w="11906" w:h="16838"/>
      <w:pgMar w:top="1134" w:right="70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2A8" w:rsidRDefault="003672A8">
      <w:pPr>
        <w:spacing w:after="0" w:line="240" w:lineRule="auto"/>
      </w:pPr>
      <w:r>
        <w:separator/>
      </w:r>
    </w:p>
  </w:endnote>
  <w:endnote w:type="continuationSeparator" w:id="0">
    <w:p w:rsidR="003672A8" w:rsidRDefault="00367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B21" w:rsidRDefault="004E434A">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sidR="00CA5B21">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AC7520">
      <w:rPr>
        <w:rFonts w:ascii="Times New Roman" w:eastAsia="Times New Roman" w:hAnsi="Times New Roman" w:cs="Times New Roman"/>
        <w:noProof/>
        <w:color w:val="000000"/>
      </w:rPr>
      <w:t>12</w:t>
    </w:r>
    <w:r>
      <w:rPr>
        <w:rFonts w:ascii="Times New Roman" w:eastAsia="Times New Roman" w:hAnsi="Times New Roman" w:cs="Times New Roman"/>
        <w:color w:val="000000"/>
      </w:rPr>
      <w:fldChar w:fldCharType="end"/>
    </w:r>
  </w:p>
  <w:p w:rsidR="00CA5B21" w:rsidRDefault="00CA5B2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2A8" w:rsidRDefault="003672A8">
      <w:pPr>
        <w:spacing w:after="0" w:line="240" w:lineRule="auto"/>
      </w:pPr>
      <w:r>
        <w:separator/>
      </w:r>
    </w:p>
  </w:footnote>
  <w:footnote w:type="continuationSeparator" w:id="0">
    <w:p w:rsidR="003672A8" w:rsidRDefault="003672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53D"/>
    <w:multiLevelType w:val="multilevel"/>
    <w:tmpl w:val="B3F8A43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 w15:restartNumberingAfterBreak="0">
    <w:nsid w:val="09083388"/>
    <w:multiLevelType w:val="multilevel"/>
    <w:tmpl w:val="63926A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4238AD"/>
    <w:multiLevelType w:val="multilevel"/>
    <w:tmpl w:val="05EC78F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3" w15:restartNumberingAfterBreak="0">
    <w:nsid w:val="153A0A46"/>
    <w:multiLevelType w:val="multilevel"/>
    <w:tmpl w:val="9A985BBC"/>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9051D3E"/>
    <w:multiLevelType w:val="multilevel"/>
    <w:tmpl w:val="188038B0"/>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5" w15:restartNumberingAfterBreak="0">
    <w:nsid w:val="20DF4A3C"/>
    <w:multiLevelType w:val="multilevel"/>
    <w:tmpl w:val="62E8DC7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6" w15:restartNumberingAfterBreak="0">
    <w:nsid w:val="2BA74FAE"/>
    <w:multiLevelType w:val="multilevel"/>
    <w:tmpl w:val="05F2573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7" w15:restartNumberingAfterBreak="0">
    <w:nsid w:val="2C1448B9"/>
    <w:multiLevelType w:val="multilevel"/>
    <w:tmpl w:val="64A2226E"/>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8" w15:restartNumberingAfterBreak="0">
    <w:nsid w:val="2C254052"/>
    <w:multiLevelType w:val="multilevel"/>
    <w:tmpl w:val="9EB4E23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9" w15:restartNumberingAfterBreak="0">
    <w:nsid w:val="2EDA3086"/>
    <w:multiLevelType w:val="multilevel"/>
    <w:tmpl w:val="931647F0"/>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0" w15:restartNumberingAfterBreak="0">
    <w:nsid w:val="36CA2C7C"/>
    <w:multiLevelType w:val="multilevel"/>
    <w:tmpl w:val="A954808C"/>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1" w15:restartNumberingAfterBreak="0">
    <w:nsid w:val="37711F9C"/>
    <w:multiLevelType w:val="multilevel"/>
    <w:tmpl w:val="A33A63E2"/>
    <w:lvl w:ilvl="0">
      <w:start w:val="1"/>
      <w:numFmt w:val="bullet"/>
      <w:lvlText w:val="-"/>
      <w:lvlJc w:val="left"/>
      <w:pPr>
        <w:ind w:left="19" w:hanging="19"/>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2" w15:restartNumberingAfterBreak="0">
    <w:nsid w:val="3A697FC3"/>
    <w:multiLevelType w:val="multilevel"/>
    <w:tmpl w:val="7FF076A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3" w15:restartNumberingAfterBreak="0">
    <w:nsid w:val="3E882E17"/>
    <w:multiLevelType w:val="multilevel"/>
    <w:tmpl w:val="AB72E11E"/>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4" w15:restartNumberingAfterBreak="0">
    <w:nsid w:val="492D7A92"/>
    <w:multiLevelType w:val="multilevel"/>
    <w:tmpl w:val="F9EC98BC"/>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5" w15:restartNumberingAfterBreak="0">
    <w:nsid w:val="528A3289"/>
    <w:multiLevelType w:val="multilevel"/>
    <w:tmpl w:val="D0CA8126"/>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6" w15:restartNumberingAfterBreak="0">
    <w:nsid w:val="5F76037B"/>
    <w:multiLevelType w:val="multilevel"/>
    <w:tmpl w:val="8ED4C484"/>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7" w15:restartNumberingAfterBreak="0">
    <w:nsid w:val="711B63F3"/>
    <w:multiLevelType w:val="multilevel"/>
    <w:tmpl w:val="453A17CE"/>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8" w15:restartNumberingAfterBreak="0">
    <w:nsid w:val="7EDE6EC5"/>
    <w:multiLevelType w:val="multilevel"/>
    <w:tmpl w:val="945C292A"/>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num w:numId="1">
    <w:abstractNumId w:val="8"/>
  </w:num>
  <w:num w:numId="2">
    <w:abstractNumId w:val="5"/>
  </w:num>
  <w:num w:numId="3">
    <w:abstractNumId w:val="15"/>
  </w:num>
  <w:num w:numId="4">
    <w:abstractNumId w:val="0"/>
  </w:num>
  <w:num w:numId="5">
    <w:abstractNumId w:val="9"/>
  </w:num>
  <w:num w:numId="6">
    <w:abstractNumId w:val="2"/>
  </w:num>
  <w:num w:numId="7">
    <w:abstractNumId w:val="7"/>
  </w:num>
  <w:num w:numId="8">
    <w:abstractNumId w:val="6"/>
  </w:num>
  <w:num w:numId="9">
    <w:abstractNumId w:val="11"/>
  </w:num>
  <w:num w:numId="10">
    <w:abstractNumId w:val="4"/>
  </w:num>
  <w:num w:numId="11">
    <w:abstractNumId w:val="1"/>
  </w:num>
  <w:num w:numId="12">
    <w:abstractNumId w:val="17"/>
  </w:num>
  <w:num w:numId="13">
    <w:abstractNumId w:val="13"/>
  </w:num>
  <w:num w:numId="14">
    <w:abstractNumId w:val="16"/>
  </w:num>
  <w:num w:numId="15">
    <w:abstractNumId w:val="10"/>
  </w:num>
  <w:num w:numId="16">
    <w:abstractNumId w:val="18"/>
  </w:num>
  <w:num w:numId="17">
    <w:abstractNumId w:val="12"/>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15310"/>
    <w:rsid w:val="001743C8"/>
    <w:rsid w:val="00270311"/>
    <w:rsid w:val="003672A8"/>
    <w:rsid w:val="004E434A"/>
    <w:rsid w:val="00544617"/>
    <w:rsid w:val="00970D1E"/>
    <w:rsid w:val="00AC7520"/>
    <w:rsid w:val="00C81974"/>
    <w:rsid w:val="00CA5B21"/>
    <w:rsid w:val="00D15310"/>
    <w:rsid w:val="00D96E9C"/>
    <w:rsid w:val="00E423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D300A"/>
  <w15:docId w15:val="{19669FB6-4C61-49F1-A68F-C349D15E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rsid w:val="004E434A"/>
    <w:pPr>
      <w:keepNext/>
      <w:keepLines/>
      <w:spacing w:before="360" w:after="80"/>
      <w:outlineLvl w:val="1"/>
    </w:pPr>
    <w:rPr>
      <w:b/>
      <w:sz w:val="36"/>
      <w:szCs w:val="3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eastAsia="Times New Roman" w:cs="Times New Roman"/>
      <w:b/>
      <w:sz w:val="28"/>
      <w:szCs w:val="28"/>
    </w:rPr>
  </w:style>
  <w:style w:type="paragraph" w:styleId="4">
    <w:name w:val="heading 4"/>
    <w:basedOn w:val="a"/>
    <w:next w:val="a"/>
    <w:rsid w:val="004E434A"/>
    <w:pPr>
      <w:keepNext/>
      <w:keepLines/>
      <w:spacing w:before="240" w:after="40"/>
      <w:outlineLvl w:val="3"/>
    </w:pPr>
    <w:rPr>
      <w:b/>
      <w:sz w:val="24"/>
      <w:szCs w:val="24"/>
    </w:rPr>
  </w:style>
  <w:style w:type="paragraph" w:styleId="5">
    <w:name w:val="heading 5"/>
    <w:basedOn w:val="a"/>
    <w:next w:val="a"/>
    <w:rsid w:val="004E434A"/>
    <w:pPr>
      <w:keepNext/>
      <w:keepLines/>
      <w:spacing w:before="220" w:after="40"/>
      <w:outlineLvl w:val="4"/>
    </w:pPr>
    <w:rPr>
      <w:b/>
    </w:rPr>
  </w:style>
  <w:style w:type="paragraph" w:styleId="6">
    <w:name w:val="heading 6"/>
    <w:basedOn w:val="a"/>
    <w:next w:val="a"/>
    <w:rsid w:val="004E434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E434A"/>
    <w:tblPr>
      <w:tblCellMar>
        <w:top w:w="0" w:type="dxa"/>
        <w:left w:w="0" w:type="dxa"/>
        <w:bottom w:w="0" w:type="dxa"/>
        <w:right w:w="0" w:type="dxa"/>
      </w:tblCellMar>
    </w:tblPr>
  </w:style>
  <w:style w:type="paragraph" w:styleId="a3">
    <w:name w:val="Title"/>
    <w:basedOn w:val="a"/>
    <w:next w:val="a"/>
    <w:rsid w:val="004E434A"/>
    <w:pPr>
      <w:keepNext/>
      <w:keepLines/>
      <w:spacing w:before="480" w:after="120"/>
    </w:pPr>
    <w:rPr>
      <w:b/>
      <w:sz w:val="72"/>
      <w:szCs w:val="72"/>
    </w:rPr>
  </w:style>
  <w:style w:type="paragraph" w:styleId="a4">
    <w:name w:val="footnote text"/>
    <w:basedOn w:val="a"/>
    <w:link w:val="a5"/>
    <w:uiPriority w:val="99"/>
    <w:semiHidden/>
    <w:unhideWhenUsed/>
    <w:rsid w:val="00F241E3"/>
    <w:pPr>
      <w:spacing w:after="0" w:line="240" w:lineRule="auto"/>
    </w:pPr>
    <w:rPr>
      <w:sz w:val="20"/>
      <w:szCs w:val="20"/>
    </w:rPr>
  </w:style>
  <w:style w:type="character" w:customStyle="1" w:styleId="a5">
    <w:name w:val="Текст сноски Знак"/>
    <w:basedOn w:val="a0"/>
    <w:link w:val="a4"/>
    <w:uiPriority w:val="99"/>
    <w:semiHidden/>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character" w:styleId="a8">
    <w:name w:val="Hyperlink"/>
    <w:uiPriority w:val="99"/>
    <w:rsid w:val="004D578C"/>
    <w:rPr>
      <w:color w:val="0000FF"/>
      <w:u w:val="single"/>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4D578C"/>
    <w:pPr>
      <w:suppressAutoHyphens/>
      <w:spacing w:after="200" w:line="276" w:lineRule="auto"/>
      <w:ind w:left="708"/>
    </w:pPr>
    <w:rPr>
      <w:rFonts w:eastAsia="Times New Roman"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b">
    <w:name w:val="Table Grid"/>
    <w:basedOn w:val="a1"/>
    <w:uiPriority w:val="59"/>
    <w:rsid w:val="0098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271267"/>
    <w:pPr>
      <w:outlineLvl w:val="9"/>
    </w:pPr>
  </w:style>
  <w:style w:type="paragraph" w:styleId="20">
    <w:name w:val="toc 2"/>
    <w:basedOn w:val="a"/>
    <w:next w:val="a"/>
    <w:autoRedefine/>
    <w:uiPriority w:val="39"/>
    <w:unhideWhenUsed/>
    <w:rsid w:val="00271267"/>
    <w:pPr>
      <w:spacing w:after="100"/>
      <w:ind w:left="220"/>
    </w:pPr>
    <w:rPr>
      <w:rFonts w:eastAsiaTheme="minorEastAsia" w:cs="Times New Roman"/>
    </w:rPr>
  </w:style>
  <w:style w:type="paragraph" w:styleId="11">
    <w:name w:val="toc 1"/>
    <w:basedOn w:val="a"/>
    <w:next w:val="a"/>
    <w:autoRedefine/>
    <w:uiPriority w:val="39"/>
    <w:unhideWhenUsed/>
    <w:rsid w:val="00271267"/>
    <w:pPr>
      <w:spacing w:after="100"/>
    </w:pPr>
    <w:rPr>
      <w:rFonts w:eastAsiaTheme="minorEastAsia" w:cs="Times New Roman"/>
    </w:rPr>
  </w:style>
  <w:style w:type="paragraph" w:styleId="31">
    <w:name w:val="toc 3"/>
    <w:basedOn w:val="a"/>
    <w:next w:val="a"/>
    <w:autoRedefine/>
    <w:uiPriority w:val="39"/>
    <w:unhideWhenUsed/>
    <w:rsid w:val="00271267"/>
    <w:pPr>
      <w:spacing w:after="100"/>
      <w:ind w:left="440"/>
    </w:pPr>
    <w:rPr>
      <w:rFonts w:eastAsiaTheme="minorEastAsia" w:cs="Times New Roman"/>
    </w:rPr>
  </w:style>
  <w:style w:type="paragraph" w:styleId="ad">
    <w:name w:val="header"/>
    <w:basedOn w:val="a"/>
    <w:link w:val="ae"/>
    <w:uiPriority w:val="99"/>
    <w:unhideWhenUsed/>
    <w:rsid w:val="009F3B4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F3B42"/>
  </w:style>
  <w:style w:type="paragraph" w:styleId="af">
    <w:name w:val="footer"/>
    <w:basedOn w:val="a"/>
    <w:link w:val="af0"/>
    <w:uiPriority w:val="99"/>
    <w:unhideWhenUsed/>
    <w:rsid w:val="009F3B4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1">
    <w:name w:val="FollowedHyperlink"/>
    <w:basedOn w:val="a0"/>
    <w:uiPriority w:val="99"/>
    <w:semiHidden/>
    <w:unhideWhenUsed/>
    <w:rsid w:val="00DB0C17"/>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DB0C17"/>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0">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DB0C17"/>
    <w:pPr>
      <w:spacing w:after="0" w:line="240" w:lineRule="auto"/>
    </w:pPr>
    <w:rPr>
      <w:rFonts w:eastAsia="Times New Roman" w:cs="Times New Roman"/>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description">
    <w:name w:val="footnote description"/>
    <w:next w:val="a"/>
    <w:link w:val="footnotedescriptionChar"/>
    <w:hidden/>
    <w:rsid w:val="00830BAB"/>
    <w:pPr>
      <w:spacing w:after="0"/>
      <w:ind w:left="566"/>
    </w:pPr>
    <w:rPr>
      <w:color w:val="000000"/>
      <w:sz w:val="20"/>
      <w:lang w:val="en-US"/>
    </w:rPr>
  </w:style>
  <w:style w:type="character" w:customStyle="1" w:styleId="footnotedescriptionChar">
    <w:name w:val="footnote description Char"/>
    <w:link w:val="footnotedescription"/>
    <w:rsid w:val="00830BAB"/>
    <w:rPr>
      <w:rFonts w:ascii="Calibri" w:eastAsia="Calibri" w:hAnsi="Calibri" w:cs="Calibri"/>
      <w:color w:val="000000"/>
      <w:sz w:val="20"/>
      <w:lang w:val="en-US"/>
    </w:rPr>
  </w:style>
  <w:style w:type="character" w:customStyle="1" w:styleId="footnotemark">
    <w:name w:val="footnote mark"/>
    <w:hidden/>
    <w:rsid w:val="00830BAB"/>
    <w:rPr>
      <w:rFonts w:ascii="Calibri" w:eastAsia="Calibri" w:hAnsi="Calibri" w:cs="Calibri"/>
      <w:color w:val="000000"/>
      <w:sz w:val="20"/>
      <w:vertAlign w:val="superscript"/>
    </w:rPr>
  </w:style>
  <w:style w:type="paragraph" w:styleId="aff0">
    <w:name w:val="Subtitle"/>
    <w:basedOn w:val="a"/>
    <w:next w:val="a"/>
    <w:rsid w:val="004E434A"/>
    <w:pPr>
      <w:keepNext/>
      <w:keepLines/>
      <w:spacing w:before="360" w:after="80"/>
    </w:pPr>
    <w:rPr>
      <w:rFonts w:ascii="Georgia" w:eastAsia="Georgia" w:hAnsi="Georgia" w:cs="Georgia"/>
      <w:i/>
      <w:color w:val="666666"/>
      <w:sz w:val="48"/>
      <w:szCs w:val="48"/>
    </w:rPr>
  </w:style>
  <w:style w:type="table" w:customStyle="1" w:styleId="aff1">
    <w:basedOn w:val="TableNormal"/>
    <w:rsid w:val="004E434A"/>
    <w:tblPr>
      <w:tblStyleRowBandSize w:val="1"/>
      <w:tblStyleColBandSize w:val="1"/>
      <w:tblCellMar>
        <w:left w:w="115" w:type="dxa"/>
        <w:right w:w="115" w:type="dxa"/>
      </w:tblCellMar>
    </w:tblPr>
  </w:style>
  <w:style w:type="table" w:customStyle="1" w:styleId="aff2">
    <w:basedOn w:val="TableNormal"/>
    <w:rsid w:val="004E434A"/>
    <w:pPr>
      <w:spacing w:after="0" w:line="240" w:lineRule="auto"/>
    </w:pPr>
    <w:tblPr>
      <w:tblStyleRowBandSize w:val="1"/>
      <w:tblStyleColBandSize w:val="1"/>
      <w:tblCellMar>
        <w:left w:w="108" w:type="dxa"/>
        <w:right w:w="108" w:type="dxa"/>
      </w:tblCellMar>
    </w:tblPr>
  </w:style>
  <w:style w:type="table" w:customStyle="1" w:styleId="aff3">
    <w:basedOn w:val="TableNormal"/>
    <w:rsid w:val="004E434A"/>
    <w:pPr>
      <w:spacing w:after="0" w:line="240" w:lineRule="auto"/>
    </w:pPr>
    <w:tblPr>
      <w:tblStyleRowBandSize w:val="1"/>
      <w:tblStyleColBandSize w:val="1"/>
      <w:tblCellMar>
        <w:left w:w="108" w:type="dxa"/>
        <w:right w:w="108" w:type="dxa"/>
      </w:tblCellMar>
    </w:tblPr>
  </w:style>
  <w:style w:type="table" w:customStyle="1" w:styleId="aff4">
    <w:basedOn w:val="TableNormal"/>
    <w:rsid w:val="004E434A"/>
    <w:tblPr>
      <w:tblStyleRowBandSize w:val="1"/>
      <w:tblStyleColBandSize w:val="1"/>
      <w:tblCellMar>
        <w:left w:w="115" w:type="dxa"/>
        <w:right w:w="115" w:type="dxa"/>
      </w:tblCellMar>
    </w:tblPr>
  </w:style>
  <w:style w:type="table" w:customStyle="1" w:styleId="aff5">
    <w:basedOn w:val="TableNormal"/>
    <w:rsid w:val="004E434A"/>
    <w:tblPr>
      <w:tblStyleRowBandSize w:val="1"/>
      <w:tblStyleColBandSize w:val="1"/>
      <w:tblCellMar>
        <w:left w:w="115" w:type="dxa"/>
        <w:right w:w="115" w:type="dxa"/>
      </w:tblCellMar>
    </w:tblPr>
  </w:style>
  <w:style w:type="table" w:customStyle="1" w:styleId="aff6">
    <w:basedOn w:val="TableNormal"/>
    <w:rsid w:val="004E434A"/>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4yf6CzkW1RHPLT9OrF+6CX3HX6wLvMWml1EybUUhsOA=</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WXNKSupQr67/xBpdS4qOH6Mn5zsJXpbITVV/7EWPXIM=</DigestValue>
    </Reference>
  </SignedInfo>
  <SignatureValue>zZWg/So8wy/n0uQubz1Jn6G40lK1NSgZIAEiDsE/ASgjDBQ+P1vw/3ZDlRKhYJTz
WarcNPa/Zz+eCRlCeGov9A==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mOnkuRsip2by3LQrV7oh2FaARO4=</DigestValue>
      </Reference>
      <Reference URI="/word/document.xml?ContentType=application/vnd.openxmlformats-officedocument.wordprocessingml.document.main+xml">
        <DigestMethod Algorithm="http://www.w3.org/2000/09/xmldsig#sha1"/>
        <DigestValue>I4dB57iMIvlL6SuSkd2zRpODIxk=</DigestValue>
      </Reference>
      <Reference URI="/word/endnotes.xml?ContentType=application/vnd.openxmlformats-officedocument.wordprocessingml.endnotes+xml">
        <DigestMethod Algorithm="http://www.w3.org/2000/09/xmldsig#sha1"/>
        <DigestValue>qGg9tixRd78npfdUm7nhpjZaXjs=</DigestValue>
      </Reference>
      <Reference URI="/word/fontTable.xml?ContentType=application/vnd.openxmlformats-officedocument.wordprocessingml.fontTable+xml">
        <DigestMethod Algorithm="http://www.w3.org/2000/09/xmldsig#sha1"/>
        <DigestValue>u+VVuWcp3+m2xybbiS4JjjdOIjQ=</DigestValue>
      </Reference>
      <Reference URI="/word/footer1.xml?ContentType=application/vnd.openxmlformats-officedocument.wordprocessingml.footer+xml">
        <DigestMethod Algorithm="http://www.w3.org/2000/09/xmldsig#sha1"/>
        <DigestValue>Vc01u5/ONpTVwUsGKZsKkkg6pZM=</DigestValue>
      </Reference>
      <Reference URI="/word/footnotes.xml?ContentType=application/vnd.openxmlformats-officedocument.wordprocessingml.footnotes+xml">
        <DigestMethod Algorithm="http://www.w3.org/2000/09/xmldsig#sha1"/>
        <DigestValue>NdKmQRyqxNFwdTNaBVOGor7Rcio=</DigestValue>
      </Reference>
      <Reference URI="/word/numbering.xml?ContentType=application/vnd.openxmlformats-officedocument.wordprocessingml.numbering+xml">
        <DigestMethod Algorithm="http://www.w3.org/2000/09/xmldsig#sha1"/>
        <DigestValue>65jsbqOhV9KOS0DEP2GK9Vri28A=</DigestValue>
      </Reference>
      <Reference URI="/word/settings.xml?ContentType=application/vnd.openxmlformats-officedocument.wordprocessingml.settings+xml">
        <DigestMethod Algorithm="http://www.w3.org/2000/09/xmldsig#sha1"/>
        <DigestValue>rRwFqEOi3cQxBlWcn0OzYdZTzvU=</DigestValue>
      </Reference>
      <Reference URI="/word/styles.xml?ContentType=application/vnd.openxmlformats-officedocument.wordprocessingml.styles+xml">
        <DigestMethod Algorithm="http://www.w3.org/2000/09/xmldsig#sha1"/>
        <DigestValue>W8rlJCCTO+rnehUdshwlQVg+bp8=</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xmlns:mdssi="http://schemas.openxmlformats.org/package/2006/digital-signature">
          <mdssi:Format>YYYY-MM-DDThh:mm:ssTZD</mdssi:Format>
          <mdssi:Value>2025-06-04T04:07:30Z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2025-06-04T04:07:30Z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XFNZX9LsNiV7UpFM6p8WNqy9yw==">CgMxLjAyCGguZ2pkZ3hzMgloLjMwajB6bGwyCWguMWZvYjl0ZTgAciExaG5TQ2RpR0RKb1dnbmpmbTlWUEpRT2h0Q3JCb2Iwdl8=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4184</Words>
  <Characters>23850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9</cp:revision>
  <dcterms:created xsi:type="dcterms:W3CDTF">2023-03-09T07:41:00Z</dcterms:created>
  <dcterms:modified xsi:type="dcterms:W3CDTF">2025-05-12T12:38:00Z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