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E10D0" w:rsidRPr="002732A8" w:rsidRDefault="00EE10D0" w:rsidP="00043046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b w:val="0"/>
          <w:caps w:val="0"/>
        </w:rPr>
      </w:pPr>
      <w:r w:rsidRPr="002732A8">
        <w:rPr>
          <w:rFonts w:ascii="Times New Roman" w:hAnsi="Times New Roman" w:cs="Times New Roman"/>
          <w:b w:val="0"/>
          <w:caps w:val="0"/>
        </w:rPr>
        <w:t>09.02.06 «Сетевое и системное администрирование»</w:t>
      </w:r>
    </w:p>
    <w:p w:rsidR="00A10F4F" w:rsidRDefault="00A10F4F" w:rsidP="00043046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66E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266E0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266E05">
              <w:rPr>
                <w:rFonts w:ascii="Times New Roman" w:hAnsi="Times New Roman" w:cs="Times New Roman"/>
                <w:bCs/>
                <w:sz w:val="28"/>
                <w:szCs w:val="28"/>
              </w:rPr>
              <w:t>18 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266E0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0975E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25986" w:rsidP="00266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266E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66E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февраля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</w:t>
            </w:r>
            <w:r w:rsidR="00266E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EE10D0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 xml:space="preserve">, </w:t>
      </w:r>
      <w:r w:rsidR="0052428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Pr="00435519">
        <w:rPr>
          <w:rFonts w:ascii="Times New Roman" w:hAnsi="Times New Roman" w:cs="Times New Roman"/>
          <w:sz w:val="28"/>
          <w:szCs w:val="28"/>
        </w:rPr>
        <w:t>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10.07.2023г. №</w:t>
      </w:r>
      <w:r w:rsidR="009521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519</w:t>
      </w:r>
      <w:r w:rsidR="00266E0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9428AC" w:rsidRPr="00435519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по </w:t>
      </w:r>
      <w:r w:rsidR="009428AC" w:rsidRPr="00435519">
        <w:rPr>
          <w:rFonts w:ascii="Times New Roman" w:hAnsi="Times New Roman" w:cs="Times New Roman"/>
          <w:sz w:val="28"/>
          <w:szCs w:val="28"/>
        </w:rPr>
        <w:t>специальности 09</w:t>
      </w:r>
      <w:r w:rsidR="00EE10D0" w:rsidRPr="00435519">
        <w:rPr>
          <w:rFonts w:ascii="Times New Roman" w:hAnsi="Times New Roman" w:cs="Times New Roman"/>
          <w:sz w:val="28"/>
          <w:szCs w:val="28"/>
        </w:rPr>
        <w:t>.02.06</w:t>
      </w:r>
      <w:r w:rsidR="009428AC">
        <w:rPr>
          <w:rFonts w:ascii="Times New Roman" w:hAnsi="Times New Roman" w:cs="Times New Roman"/>
          <w:sz w:val="28"/>
          <w:szCs w:val="28"/>
        </w:rPr>
        <w:t xml:space="preserve"> «</w:t>
      </w:r>
      <w:r w:rsidR="00EE10D0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DD5C8D" w:rsidRPr="00435519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 09.02.06 «Сетевое и системное администрирование», 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9428AC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 №519</w:t>
      </w:r>
      <w:r w:rsidR="009F152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09.02.06 </w:t>
      </w:r>
      <w:r w:rsidR="009428AC">
        <w:rPr>
          <w:rFonts w:ascii="Times New Roman" w:hAnsi="Times New Roman" w:cs="Times New Roman"/>
          <w:sz w:val="28"/>
          <w:szCs w:val="28"/>
        </w:rPr>
        <w:t>«</w:t>
      </w:r>
      <w:r w:rsidR="00DD5C8D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администрирование».</w:t>
      </w:r>
    </w:p>
    <w:p w:rsidR="00043046" w:rsidRPr="00435519" w:rsidRDefault="0004304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0430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3E2E1F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администрирование».</w:t>
      </w:r>
    </w:p>
    <w:p w:rsidR="00435519" w:rsidRDefault="00435519" w:rsidP="0043551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:rsidRPr="001C2B9D">
        <w:tc>
          <w:tcPr>
            <w:tcW w:w="2804" w:type="dxa"/>
          </w:tcPr>
          <w:p w:rsidR="00DE3220" w:rsidRPr="00DE3220" w:rsidRDefault="00DE3220" w:rsidP="00DE322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A10F4F" w:rsidRPr="00B509DE" w:rsidRDefault="00A10F4F" w:rsidP="00DE3220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саморазвитию, самостоятельности и самоопределению;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</w:t>
            </w:r>
            <w:r w:rsidR="00B509DE" w:rsidRPr="001C2B9D">
              <w:rPr>
                <w:sz w:val="22"/>
                <w:szCs w:val="22"/>
              </w:rPr>
              <w:t xml:space="preserve">е </w:t>
            </w:r>
            <w:r w:rsidRPr="001C2B9D">
              <w:rPr>
                <w:sz w:val="22"/>
                <w:szCs w:val="22"/>
              </w:rPr>
              <w:t>навыкам</w:t>
            </w:r>
            <w:r w:rsidR="00B509DE" w:rsidRPr="001C2B9D">
              <w:rPr>
                <w:sz w:val="22"/>
                <w:szCs w:val="22"/>
              </w:rPr>
              <w:t xml:space="preserve">и </w:t>
            </w:r>
            <w:r w:rsidRPr="001C2B9D">
              <w:rPr>
                <w:sz w:val="22"/>
                <w:szCs w:val="22"/>
              </w:rPr>
              <w:t>учебно-исследовательской, проектной и социальной деятельности;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B509DE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:rsidR="00B509DE" w:rsidRPr="001C2B9D" w:rsidRDefault="00B509DE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</w:t>
            </w:r>
            <w:r w:rsidR="00B25986" w:rsidRPr="001C2B9D">
              <w:rPr>
                <w:sz w:val="22"/>
                <w:szCs w:val="22"/>
              </w:rPr>
              <w:t>) совместная деятельность: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понимать и использовать преимущества командной и индивидуальной работы;</w:t>
            </w:r>
          </w:p>
          <w:p w:rsidR="00A10F4F" w:rsidRPr="001C2B9D" w:rsidRDefault="003B27B7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 цели</w:t>
            </w:r>
            <w:r w:rsidR="00B25986" w:rsidRPr="001C2B9D">
              <w:rPr>
                <w:sz w:val="22"/>
                <w:szCs w:val="22"/>
              </w:rPr>
              <w:t xml:space="preserve"> совместной деятельности, организовывать и координировать действия </w:t>
            </w:r>
            <w:r w:rsidR="00B25986" w:rsidRPr="001C2B9D">
              <w:rPr>
                <w:sz w:val="22"/>
                <w:szCs w:val="22"/>
              </w:rPr>
              <w:lastRenderedPageBreak/>
              <w:t>поеедостижению:</w:t>
            </w:r>
            <w:r>
              <w:rPr>
                <w:sz w:val="22"/>
                <w:szCs w:val="22"/>
              </w:rPr>
              <w:t xml:space="preserve"> </w:t>
            </w:r>
            <w:r w:rsidR="00B25986" w:rsidRPr="001C2B9D">
              <w:rPr>
                <w:sz w:val="22"/>
                <w:szCs w:val="22"/>
              </w:rPr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позитивное стратегическое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поведение в различны</w:t>
            </w:r>
            <w:r w:rsidR="00B509DE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ситуациях,</w:t>
            </w:r>
            <w:r w:rsidR="00B509DE" w:rsidRPr="001C2B9D">
              <w:rPr>
                <w:sz w:val="22"/>
                <w:szCs w:val="22"/>
              </w:rPr>
              <w:t xml:space="preserve"> проявлять </w:t>
            </w:r>
            <w:r w:rsidRPr="001C2B9D">
              <w:rPr>
                <w:sz w:val="22"/>
                <w:szCs w:val="22"/>
              </w:rPr>
              <w:t>творчеств</w:t>
            </w:r>
            <w:r w:rsidR="00B509DE" w:rsidRPr="001C2B9D">
              <w:rPr>
                <w:sz w:val="22"/>
                <w:szCs w:val="22"/>
              </w:rPr>
              <w:t xml:space="preserve">о </w:t>
            </w:r>
            <w:r w:rsidRPr="001C2B9D">
              <w:rPr>
                <w:sz w:val="22"/>
                <w:szCs w:val="22"/>
              </w:rPr>
              <w:t>и</w:t>
            </w:r>
            <w:r w:rsidR="008C36C2" w:rsidRPr="001C2B9D">
              <w:rPr>
                <w:sz w:val="22"/>
                <w:szCs w:val="22"/>
              </w:rPr>
              <w:t xml:space="preserve"> воображение, быть инициативным;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г) принятие себя и других людей: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принимать мотивы и аргументы других людей при анализе результатов деятельности;</w:t>
            </w:r>
          </w:p>
          <w:p w:rsidR="00B509DE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признавать свое право и право других людей на ошибки;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развивать способность понимать</w:t>
            </w:r>
            <w:r w:rsidR="008C36C2" w:rsidRPr="001C2B9D">
              <w:rPr>
                <w:sz w:val="22"/>
                <w:szCs w:val="22"/>
              </w:rP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 w:rsidRPr="001C2B9D">
              <w:rPr>
                <w:sz w:val="22"/>
                <w:szCs w:val="22"/>
              </w:rPr>
              <w:t xml:space="preserve">8 </w:t>
            </w:r>
            <w:r w:rsidRPr="001C2B9D">
              <w:rPr>
                <w:sz w:val="22"/>
                <w:szCs w:val="22"/>
              </w:rPr>
              <w:t>реплик);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 xml:space="preserve">выступать </w:t>
            </w:r>
            <w:r w:rsidR="003B27B7" w:rsidRPr="001C2B9D">
              <w:rPr>
                <w:sz w:val="22"/>
                <w:szCs w:val="22"/>
              </w:rPr>
              <w:t>публично, представлять</w:t>
            </w:r>
            <w:r w:rsidRPr="001C2B9D">
              <w:rPr>
                <w:sz w:val="22"/>
                <w:szCs w:val="22"/>
              </w:rPr>
              <w:t xml:space="preserve"> результат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учебно-исследовательск</w:t>
            </w:r>
            <w:r w:rsidR="008C36C2" w:rsidRPr="001C2B9D">
              <w:rPr>
                <w:sz w:val="22"/>
                <w:szCs w:val="22"/>
              </w:rPr>
              <w:t xml:space="preserve">ой и </w:t>
            </w:r>
            <w:r w:rsidRPr="001C2B9D">
              <w:rPr>
                <w:sz w:val="22"/>
                <w:szCs w:val="22"/>
              </w:rPr>
              <w:t xml:space="preserve">проектной </w:t>
            </w:r>
            <w:r w:rsidR="003B27B7" w:rsidRPr="001C2B9D">
              <w:rPr>
                <w:sz w:val="22"/>
                <w:szCs w:val="22"/>
              </w:rPr>
              <w:t>деятельности; использовать</w:t>
            </w:r>
            <w:r w:rsidR="008C36C2" w:rsidRPr="001C2B9D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 xml:space="preserve">образовательные информационно-коммуникационные инструменты </w:t>
            </w:r>
            <w:r w:rsidR="003B27B7" w:rsidRPr="001C2B9D">
              <w:rPr>
                <w:sz w:val="22"/>
                <w:szCs w:val="22"/>
              </w:rPr>
              <w:t>и ресурсы</w:t>
            </w:r>
            <w:r w:rsidRPr="001C2B9D">
              <w:rPr>
                <w:sz w:val="22"/>
                <w:szCs w:val="22"/>
              </w:rPr>
              <w:t xml:space="preserve"> для решения учебных задач;</w:t>
            </w:r>
          </w:p>
          <w:p w:rsidR="0013313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сформировать представления об аспектах культуры речи: </w:t>
            </w:r>
            <w:r w:rsidRPr="001C2B9D">
              <w:rPr>
                <w:sz w:val="22"/>
                <w:szCs w:val="22"/>
              </w:rPr>
              <w:lastRenderedPageBreak/>
              <w:t>нормативном, коммуникативном и этическом; сформировать систем</w:t>
            </w:r>
            <w:r w:rsidR="008C36C2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ний о </w:t>
            </w:r>
            <w:r w:rsidRPr="001C2B9D">
              <w:rPr>
                <w:sz w:val="22"/>
                <w:szCs w:val="22"/>
              </w:rPr>
              <w:t>нома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соврем</w:t>
            </w:r>
            <w:r w:rsidR="008C36C2" w:rsidRPr="001C2B9D">
              <w:rPr>
                <w:sz w:val="22"/>
                <w:szCs w:val="22"/>
              </w:rPr>
              <w:t xml:space="preserve">енного </w:t>
            </w:r>
            <w:r w:rsidRPr="001C2B9D">
              <w:rPr>
                <w:sz w:val="22"/>
                <w:szCs w:val="22"/>
              </w:rPr>
              <w:t>русского литературного языка и их основных видах (орфоэпические,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лексические,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грамматические,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стилистические;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применят</w:t>
            </w:r>
            <w:r w:rsidR="008C36C2" w:rsidRPr="001C2B9D">
              <w:rPr>
                <w:sz w:val="22"/>
                <w:szCs w:val="22"/>
              </w:rPr>
              <w:t xml:space="preserve">ь </w:t>
            </w:r>
            <w:r w:rsidRPr="001C2B9D">
              <w:rPr>
                <w:sz w:val="22"/>
                <w:szCs w:val="22"/>
              </w:rPr>
              <w:t>зна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норм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современно</w:t>
            </w:r>
            <w:r w:rsidR="008C36C2" w:rsidRPr="001C2B9D">
              <w:rPr>
                <w:sz w:val="22"/>
                <w:szCs w:val="22"/>
              </w:rPr>
              <w:t>го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:rsidRPr="001C2B9D">
        <w:tc>
          <w:tcPr>
            <w:tcW w:w="2804" w:type="dxa"/>
          </w:tcPr>
          <w:p w:rsidR="00A10F4F" w:rsidRPr="008C36C2" w:rsidRDefault="00B25986" w:rsidP="00043046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эстетического воспитания: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убежденность в значимости для личности и общества отечест</w:t>
            </w:r>
            <w:r w:rsidR="008C36C2" w:rsidRPr="001C2B9D">
              <w:rPr>
                <w:sz w:val="22"/>
                <w:szCs w:val="22"/>
              </w:rPr>
              <w:t xml:space="preserve">венного </w:t>
            </w:r>
            <w:r w:rsidRPr="001C2B9D">
              <w:rPr>
                <w:sz w:val="22"/>
                <w:szCs w:val="22"/>
              </w:rPr>
              <w:t>и мирового искусства, этнических культурных традиций и народного творчества;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</w:t>
            </w:r>
            <w:r w:rsidR="008C36C2" w:rsidRPr="001C2B9D">
              <w:rPr>
                <w:sz w:val="22"/>
                <w:szCs w:val="22"/>
              </w:rPr>
              <w:t xml:space="preserve">ние </w:t>
            </w:r>
            <w:r w:rsidRPr="001C2B9D">
              <w:rPr>
                <w:sz w:val="22"/>
                <w:szCs w:val="22"/>
              </w:rPr>
              <w:t>универсальными коммуникативными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а) общение: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осуществлять коммуникации во всех сферах жизни;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распознавать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невербальные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средства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общения, понимать значение социальных знаков, распознавать предпосылки конфликтны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ситуа</w:t>
            </w:r>
            <w:r w:rsidR="008C36C2" w:rsidRPr="001C2B9D">
              <w:rPr>
                <w:sz w:val="22"/>
                <w:szCs w:val="22"/>
              </w:rPr>
              <w:t xml:space="preserve">ций и </w:t>
            </w:r>
            <w:r w:rsidRPr="001C2B9D">
              <w:rPr>
                <w:sz w:val="22"/>
                <w:szCs w:val="22"/>
              </w:rPr>
              <w:t>смягчать конфликты;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 xml:space="preserve">развернуто и логично излагать свою точку зрения с использованием языковых </w:t>
            </w:r>
            <w:r w:rsidR="008C36C2" w:rsidRPr="001C2B9D">
              <w:rPr>
                <w:sz w:val="22"/>
                <w:szCs w:val="22"/>
              </w:rPr>
              <w:t>средств.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 w:rsidRPr="001C2B9D">
              <w:rPr>
                <w:sz w:val="22"/>
                <w:szCs w:val="22"/>
              </w:rPr>
              <w:t xml:space="preserve">х </w:t>
            </w:r>
            <w:r w:rsidRPr="001C2B9D">
              <w:rPr>
                <w:sz w:val="22"/>
                <w:szCs w:val="22"/>
              </w:rPr>
              <w:t>языков);</w:t>
            </w:r>
            <w:r w:rsidR="008C36C2" w:rsidRPr="001C2B9D">
              <w:rPr>
                <w:sz w:val="22"/>
                <w:szCs w:val="22"/>
              </w:rPr>
              <w:t xml:space="preserve"> о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русском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язык</w:t>
            </w:r>
            <w:r w:rsidR="008C36C2" w:rsidRPr="001C2B9D">
              <w:rPr>
                <w:sz w:val="22"/>
                <w:szCs w:val="22"/>
              </w:rPr>
              <w:t>е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 w:rsidRPr="001C2B9D">
              <w:rPr>
                <w:sz w:val="22"/>
                <w:szCs w:val="22"/>
              </w:rPr>
              <w:t xml:space="preserve">онных </w:t>
            </w:r>
            <w:r w:rsidRPr="001C2B9D">
              <w:rPr>
                <w:sz w:val="22"/>
                <w:szCs w:val="22"/>
              </w:rPr>
              <w:t>российск</w:t>
            </w:r>
            <w:r w:rsidR="00827C97" w:rsidRPr="001C2B9D">
              <w:rPr>
                <w:sz w:val="22"/>
                <w:szCs w:val="22"/>
              </w:rPr>
              <w:t xml:space="preserve">их </w:t>
            </w:r>
            <w:r w:rsidRPr="001C2B9D">
              <w:rPr>
                <w:sz w:val="22"/>
                <w:szCs w:val="22"/>
              </w:rPr>
              <w:t>духовно-нравственных ценностей; сформировать ценностное отношение к русскому языку;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1C2B9D">
              <w:rPr>
                <w:sz w:val="22"/>
                <w:szCs w:val="22"/>
              </w:rPr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>
        <w:tc>
          <w:tcPr>
            <w:tcW w:w="2804" w:type="dxa"/>
          </w:tcPr>
          <w:p w:rsidR="00DE3220" w:rsidRPr="00DE3220" w:rsidRDefault="00DE3220" w:rsidP="00DE322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A10F4F" w:rsidRPr="007F39B1" w:rsidRDefault="00A10F4F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наличие мотивации к обучению и личностному развитию;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В области ценности научного познания: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1C2B9D">
              <w:rPr>
                <w:sz w:val="22"/>
                <w:szCs w:val="22"/>
              </w:rPr>
              <w:t xml:space="preserve">го </w:t>
            </w:r>
            <w:r w:rsidRPr="001C2B9D">
              <w:rPr>
                <w:sz w:val="22"/>
                <w:szCs w:val="22"/>
              </w:rPr>
              <w:t>на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диалоге культур, способствующего осознан</w:t>
            </w:r>
            <w:r w:rsidR="00827C97" w:rsidRPr="001C2B9D">
              <w:rPr>
                <w:sz w:val="22"/>
                <w:szCs w:val="22"/>
              </w:rPr>
              <w:t xml:space="preserve">ию </w:t>
            </w:r>
            <w:r w:rsidRPr="001C2B9D">
              <w:rPr>
                <w:sz w:val="22"/>
                <w:szCs w:val="22"/>
              </w:rPr>
              <w:t>св</w:t>
            </w:r>
            <w:r w:rsidR="00827C97" w:rsidRPr="001C2B9D">
              <w:rPr>
                <w:sz w:val="22"/>
                <w:szCs w:val="22"/>
              </w:rPr>
              <w:t xml:space="preserve">оего </w:t>
            </w:r>
            <w:r w:rsidRPr="001C2B9D">
              <w:rPr>
                <w:sz w:val="22"/>
                <w:szCs w:val="22"/>
              </w:rPr>
              <w:t>места в поликультурном мире;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осознание ценности научной деятельности, готовность осуществлять проектну</w:t>
            </w:r>
            <w:r w:rsidR="00827C97" w:rsidRPr="001C2B9D">
              <w:rPr>
                <w:sz w:val="22"/>
                <w:szCs w:val="22"/>
              </w:rPr>
              <w:t xml:space="preserve">ю и </w:t>
            </w:r>
            <w:r w:rsidRPr="001C2B9D">
              <w:rPr>
                <w:sz w:val="22"/>
                <w:szCs w:val="22"/>
              </w:rPr>
              <w:t>исследовательскую деятельность индивидуально и в группе;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универсальными учебными познавательными действиями:</w:t>
            </w:r>
          </w:p>
          <w:p w:rsidR="00A10F4F" w:rsidRPr="001C2B9D" w:rsidRDefault="00B25986" w:rsidP="00043046">
            <w:pPr>
              <w:pStyle w:val="1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б) базовые исследовательские действия: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формирование научного типа мышлен</w:t>
            </w:r>
            <w:r w:rsidR="00827C97" w:rsidRPr="001C2B9D">
              <w:rPr>
                <w:sz w:val="22"/>
                <w:szCs w:val="22"/>
              </w:rPr>
              <w:t xml:space="preserve">ия, </w:t>
            </w:r>
            <w:r w:rsidRPr="001C2B9D">
              <w:rPr>
                <w:sz w:val="22"/>
                <w:szCs w:val="22"/>
              </w:rPr>
              <w:t>владение научной терминологией, ключевыми понятиями и методами;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осуществлять целенаправленный поиск переноса средств и способов действия в профессиональную среду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  <w:tc>
          <w:tcPr>
            <w:tcW w:w="6287" w:type="dxa"/>
          </w:tcPr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уметь использовать разные виды чтения и аудирования, прием</w:t>
            </w:r>
            <w:r w:rsidR="00827C97" w:rsidRPr="001C2B9D">
              <w:rPr>
                <w:sz w:val="22"/>
                <w:szCs w:val="22"/>
              </w:rPr>
              <w:t xml:space="preserve">ы </w:t>
            </w:r>
            <w:r w:rsidRPr="001C2B9D">
              <w:rPr>
                <w:sz w:val="22"/>
                <w:szCs w:val="22"/>
              </w:rPr>
              <w:t>информационно-смыслов</w:t>
            </w:r>
            <w:r w:rsidR="00827C97" w:rsidRPr="001C2B9D">
              <w:rPr>
                <w:sz w:val="22"/>
                <w:szCs w:val="22"/>
              </w:rPr>
              <w:t xml:space="preserve">ой </w:t>
            </w:r>
            <w:r w:rsidRPr="001C2B9D">
              <w:rPr>
                <w:sz w:val="22"/>
                <w:szCs w:val="22"/>
              </w:rPr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1C2B9D">
              <w:rPr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3B27B7">
              <w:rPr>
                <w:sz w:val="22"/>
                <w:szCs w:val="22"/>
              </w:rPr>
              <w:t xml:space="preserve"> </w:t>
            </w:r>
            <w:r w:rsidRPr="001C2B9D">
              <w:rPr>
                <w:sz w:val="22"/>
                <w:szCs w:val="22"/>
              </w:rPr>
              <w:t>официально-деловой</w:t>
            </w:r>
            <w:r w:rsidR="00435519" w:rsidRPr="001C2B9D">
              <w:rPr>
                <w:sz w:val="22"/>
                <w:szCs w:val="22"/>
              </w:rPr>
              <w:t>), языке</w:t>
            </w:r>
            <w:r w:rsidRPr="001C2B9D">
              <w:rPr>
                <w:sz w:val="22"/>
                <w:szCs w:val="22"/>
              </w:rPr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 w:rsidRPr="001C2B9D">
              <w:rPr>
                <w:sz w:val="22"/>
                <w:szCs w:val="22"/>
              </w:rPr>
              <w:t xml:space="preserve">чных </w:t>
            </w:r>
            <w:r w:rsidRPr="001C2B9D">
              <w:rPr>
                <w:sz w:val="22"/>
                <w:szCs w:val="22"/>
              </w:rPr>
              <w:t>функциональных разновидносте</w:t>
            </w:r>
            <w:r w:rsidR="00827C97" w:rsidRPr="001C2B9D">
              <w:rPr>
                <w:sz w:val="22"/>
                <w:szCs w:val="22"/>
              </w:rPr>
              <w:t xml:space="preserve">й </w:t>
            </w:r>
            <w:r w:rsidRPr="001C2B9D">
              <w:rPr>
                <w:sz w:val="22"/>
                <w:szCs w:val="22"/>
              </w:rPr>
              <w:t>языка (разговорная речь, функциона</w:t>
            </w:r>
            <w:r w:rsidR="00827C97" w:rsidRPr="001C2B9D">
              <w:rPr>
                <w:sz w:val="22"/>
                <w:szCs w:val="22"/>
              </w:rPr>
              <w:t xml:space="preserve">льные </w:t>
            </w:r>
            <w:r w:rsidR="003B27B7" w:rsidRPr="001C2B9D">
              <w:rPr>
                <w:sz w:val="22"/>
                <w:szCs w:val="22"/>
              </w:rPr>
              <w:t>стили, язык</w:t>
            </w:r>
            <w:r w:rsidRPr="001C2B9D">
              <w:rPr>
                <w:sz w:val="22"/>
                <w:szCs w:val="22"/>
              </w:rPr>
              <w:t xml:space="preserve"> художественной литературы);</w:t>
            </w:r>
          </w:p>
          <w:p w:rsidR="00A10F4F" w:rsidRPr="001C2B9D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 w:rsidRPr="001C2B9D">
              <w:rPr>
                <w:sz w:val="22"/>
                <w:szCs w:val="22"/>
              </w:rPr>
              <w:t>.</w:t>
            </w:r>
          </w:p>
        </w:tc>
      </w:tr>
      <w:tr w:rsidR="00A10F4F" w:rsidRPr="001C2B9D">
        <w:tc>
          <w:tcPr>
            <w:tcW w:w="2804" w:type="dxa"/>
          </w:tcPr>
          <w:p w:rsidR="00A10F4F" w:rsidRPr="00827C97" w:rsidRDefault="00690A9D" w:rsidP="00043046">
            <w:pPr>
              <w:pStyle w:val="12"/>
            </w:pPr>
            <w:r w:rsidRPr="001A4CE5">
              <w:rPr>
                <w:b/>
                <w:bCs/>
              </w:rPr>
              <w:t>ПК 1.1.</w:t>
            </w:r>
            <w:r w:rsidRPr="00757D26">
              <w:t xml:space="preserve"> Документировать состояния инфокоммуникационных систем и их составляющих в </w:t>
            </w:r>
            <w:r w:rsidR="005D3F12">
              <w:t>процессе наладки и эксплуатации.</w:t>
            </w:r>
            <w:r w:rsidRPr="00757D26">
              <w:t xml:space="preserve"> </w:t>
            </w:r>
          </w:p>
        </w:tc>
        <w:tc>
          <w:tcPr>
            <w:tcW w:w="5437" w:type="dxa"/>
          </w:tcPr>
          <w:p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Оформлять техническую документацию.</w:t>
            </w:r>
          </w:p>
          <w:p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Определять влияние приложений на проект сети.</w:t>
            </w:r>
          </w:p>
          <w:p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Анализировать схемы потоков трафика в компьютерной сети.</w:t>
            </w:r>
          </w:p>
          <w:p w:rsidR="00A10F4F" w:rsidRPr="001C2B9D" w:rsidRDefault="00A10F4F" w:rsidP="00043046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</w:p>
        </w:tc>
        <w:tc>
          <w:tcPr>
            <w:tcW w:w="6287" w:type="dxa"/>
          </w:tcPr>
          <w:p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Читать техническую и проектную документацию по организации сегментов сети.</w:t>
            </w:r>
          </w:p>
          <w:p w:rsidR="0013313F" w:rsidRPr="001C2B9D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 w:rsidRPr="001C2B9D">
              <w:rPr>
                <w:rFonts w:ascii="Times New Roman" w:hAnsi="Times New Roman"/>
              </w:rPr>
              <w:t>- Контролировать соответствие разрабатываемого проекта нормативно-технической документации.</w:t>
            </w:r>
          </w:p>
          <w:p w:rsidR="00A10F4F" w:rsidRPr="001C2B9D" w:rsidRDefault="0013313F" w:rsidP="00043046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1C2B9D">
              <w:rPr>
                <w:sz w:val="22"/>
                <w:szCs w:val="22"/>
              </w:rPr>
              <w:t>- 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Pr="003B27B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B27B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Pr="003B27B7" w:rsidRDefault="003B27B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B27B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Pr="003B27B7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B27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Pr="003B27B7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B27B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3B27B7" w:rsidRPr="003B27B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Pr="003B27B7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B27B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3B27B7" w:rsidRPr="003B27B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:rsidTr="00FB3A2D">
        <w:trPr>
          <w:trHeight w:val="65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64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8789"/>
        <w:gridCol w:w="1047"/>
        <w:gridCol w:w="1795"/>
        <w:gridCol w:w="1795"/>
      </w:tblGrid>
      <w:tr w:rsidR="00A10F4F" w:rsidRPr="002732A8" w:rsidTr="00C33474">
        <w:trPr>
          <w:gridAfter w:val="1"/>
          <w:wAfter w:w="1795" w:type="dxa"/>
          <w:trHeight w:val="20"/>
          <w:tblHeader/>
        </w:trPr>
        <w:tc>
          <w:tcPr>
            <w:tcW w:w="2977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2732A8" w:rsidRDefault="009B23B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F8A" w:rsidRPr="00324FB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shd w:val="clear" w:color="auto" w:fill="auto"/>
          </w:tcPr>
          <w:p w:rsidR="00A10F4F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shd w:val="clear" w:color="auto" w:fill="auto"/>
          </w:tcPr>
          <w:p w:rsidR="00C33474" w:rsidRPr="002732A8" w:rsidRDefault="00C33474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74" w:rsidRPr="002732A8" w:rsidRDefault="00C33474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Входной контроль.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C3347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:rsidR="00C33474" w:rsidRPr="002732A8" w:rsidRDefault="00C33474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74" w:rsidRPr="002732A8" w:rsidRDefault="00C33474" w:rsidP="00DE1F8A">
            <w:pPr>
              <w:pStyle w:val="af5"/>
            </w:pPr>
            <w:r w:rsidRPr="00F07F0E">
              <w:rPr>
                <w:rFonts w:ascii="Times New Roman" w:hAnsi="Times New Roman" w:cs="Times New Roman"/>
              </w:rPr>
              <w:t>Язык и общение. Язык и речь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C33474" w:rsidRPr="002732A8" w:rsidRDefault="00C33474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89" w:type="dxa"/>
            <w:shd w:val="clear" w:color="auto" w:fill="auto"/>
          </w:tcPr>
          <w:p w:rsidR="00C33474" w:rsidRPr="00C20C15" w:rsidRDefault="00C33474" w:rsidP="00C334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3474">
              <w:rPr>
                <w:rFonts w:ascii="Times New Roman" w:hAnsi="Times New Roman" w:cs="Times New Roman"/>
              </w:rPr>
              <w:t>Формы существования языка. Литературный язык - высшая форма существования языка.</w:t>
            </w:r>
          </w:p>
        </w:tc>
        <w:tc>
          <w:tcPr>
            <w:tcW w:w="1047" w:type="dxa"/>
            <w:shd w:val="clear" w:color="auto" w:fill="auto"/>
          </w:tcPr>
          <w:p w:rsidR="00C33474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C33474" w:rsidRPr="002732A8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7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shd w:val="clear" w:color="auto" w:fill="auto"/>
          </w:tcPr>
          <w:p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89" w:type="dxa"/>
            <w:shd w:val="clear" w:color="auto" w:fill="auto"/>
          </w:tcPr>
          <w:p w:rsidR="00C33474" w:rsidRPr="00C20C15" w:rsidRDefault="00C33474" w:rsidP="00476DC9">
            <w:pPr>
              <w:pStyle w:val="af5"/>
              <w:rPr>
                <w:rFonts w:ascii="Times New Roman" w:hAnsi="Times New Roman" w:cs="Times New Roman"/>
                <w:b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7F0E">
              <w:rPr>
                <w:rFonts w:ascii="Times New Roman" w:hAnsi="Times New Roman" w:cs="Times New Roman"/>
              </w:rPr>
              <w:t>Основные функции языка.</w:t>
            </w:r>
            <w:r w:rsidRPr="00C715D3">
              <w:rPr>
                <w:rFonts w:ascii="Times New Roman" w:hAnsi="Times New Roman" w:cs="Times New Roman"/>
              </w:rPr>
              <w:t xml:space="preserve">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1047" w:type="dxa"/>
            <w:shd w:val="clear" w:color="auto" w:fill="auto"/>
          </w:tcPr>
          <w:p w:rsidR="00C33474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C33474" w:rsidRPr="002732A8" w:rsidRDefault="00C3347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</w:tcPr>
          <w:p w:rsidR="00DB65C4" w:rsidRDefault="00DB65C4" w:rsidP="00476DC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  <w:r>
              <w:rPr>
                <w:rFonts w:ascii="Times New Roman" w:hAnsi="Times New Roman" w:cs="Times New Roman"/>
                <w:b/>
              </w:rPr>
              <w:t xml:space="preserve">.           </w:t>
            </w:r>
          </w:p>
        </w:tc>
        <w:tc>
          <w:tcPr>
            <w:tcW w:w="1047" w:type="dxa"/>
            <w:shd w:val="clear" w:color="auto" w:fill="auto"/>
          </w:tcPr>
          <w:p w:rsidR="00DB65C4" w:rsidRPr="00352B43" w:rsidRDefault="00352B43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495"/>
        </w:trPr>
        <w:tc>
          <w:tcPr>
            <w:tcW w:w="2977" w:type="dxa"/>
            <w:vMerge w:val="restart"/>
            <w:shd w:val="clear" w:color="auto" w:fill="auto"/>
          </w:tcPr>
          <w:p w:rsidR="00D235C5" w:rsidRDefault="00DB65C4" w:rsidP="00D23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DB65C4" w:rsidRPr="002732A8" w:rsidRDefault="00DB65C4" w:rsidP="00D23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</w:rPr>
              <w:t xml:space="preserve">аспекты </w:t>
            </w:r>
            <w:r w:rsidRPr="00C20C15">
              <w:rPr>
                <w:rFonts w:ascii="Times New Roman" w:hAnsi="Times New Roman" w:cs="Times New Roman"/>
                <w:b/>
              </w:rPr>
              <w:t>культуры речи. Речевой этикет.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Понятие «Культура речи». Основные аспекты культуры речи.</w:t>
            </w:r>
            <w:r w:rsidR="003B27B7">
              <w:rPr>
                <w:rFonts w:ascii="Times New Roman" w:hAnsi="Times New Roman" w:cs="Times New Roman"/>
              </w:rPr>
              <w:t xml:space="preserve"> </w:t>
            </w:r>
            <w:r w:rsidR="00352B4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Этический аспект. Речевой этикет. </w:t>
            </w:r>
            <w:r w:rsidR="00352B43" w:rsidRPr="0028091A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DB65C4" w:rsidRPr="002732A8" w:rsidTr="00C33474">
        <w:trPr>
          <w:gridAfter w:val="1"/>
          <w:wAfter w:w="1795" w:type="dxa"/>
          <w:trHeight w:val="495"/>
        </w:trPr>
        <w:tc>
          <w:tcPr>
            <w:tcW w:w="2977" w:type="dxa"/>
            <w:vMerge/>
            <w:shd w:val="clear" w:color="auto" w:fill="auto"/>
          </w:tcPr>
          <w:p w:rsidR="00DB65C4" w:rsidRPr="004A199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:rsidR="00DB65C4" w:rsidRDefault="00DB65C4" w:rsidP="00352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к</w:t>
            </w:r>
            <w:r w:rsidR="00352B43">
              <w:rPr>
                <w:rFonts w:ascii="Times New Roman" w:hAnsi="Times New Roman" w:cs="Times New Roman"/>
              </w:rPr>
              <w:t>оммуникативный аспект культуры речи.</w:t>
            </w:r>
            <w:r w:rsidR="003B27B7">
              <w:rPr>
                <w:rFonts w:ascii="Times New Roman" w:hAnsi="Times New Roman" w:cs="Times New Roman"/>
              </w:rPr>
              <w:t xml:space="preserve"> </w:t>
            </w:r>
            <w:r w:rsidR="00352B43" w:rsidRPr="007B032D">
              <w:rPr>
                <w:rFonts w:ascii="Times New Roman" w:hAnsi="Times New Roman" w:cs="Times New Roman"/>
              </w:rPr>
              <w:t>Основные качества речи: содержательность, точность, чистота, выразительность, богатство и разнообразие</w:t>
            </w:r>
            <w:r w:rsidR="00352B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368"/>
        </w:trPr>
        <w:tc>
          <w:tcPr>
            <w:tcW w:w="2977" w:type="dxa"/>
            <w:vMerge w:val="restart"/>
            <w:shd w:val="clear" w:color="auto" w:fill="auto"/>
          </w:tcPr>
          <w:p w:rsidR="00DB65C4" w:rsidRPr="004A199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</w:t>
            </w:r>
            <w:r w:rsidR="0003542E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  <w:p w:rsidR="00DB65C4" w:rsidRDefault="00DB65C4" w:rsidP="00D235C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:rsidR="00DB65C4" w:rsidRDefault="00DB65C4" w:rsidP="00DB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аспект культуры речи. </w:t>
            </w:r>
            <w:r w:rsidRPr="00C715D3">
              <w:rPr>
                <w:rFonts w:ascii="Times New Roman" w:hAnsi="Times New Roman" w:cs="Times New Roman"/>
              </w:rPr>
              <w:t>Культура речи и совершенствования грамотного письма и говорения.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DB65C4" w:rsidRPr="002732A8" w:rsidTr="00C33474">
        <w:trPr>
          <w:gridAfter w:val="1"/>
          <w:wAfter w:w="1795" w:type="dxa"/>
          <w:trHeight w:val="367"/>
        </w:trPr>
        <w:tc>
          <w:tcPr>
            <w:tcW w:w="2977" w:type="dxa"/>
            <w:vMerge/>
            <w:shd w:val="clear" w:color="auto" w:fill="auto"/>
          </w:tcPr>
          <w:p w:rsidR="00DB65C4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:rsidR="00DB65C4" w:rsidRDefault="00DB65C4" w:rsidP="00DB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65C4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:rsidTr="00C35917">
        <w:trPr>
          <w:gridAfter w:val="1"/>
          <w:wAfter w:w="1795" w:type="dxa"/>
          <w:trHeight w:val="366"/>
        </w:trPr>
        <w:tc>
          <w:tcPr>
            <w:tcW w:w="11766" w:type="dxa"/>
            <w:gridSpan w:val="2"/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9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Фонетика.</w:t>
            </w:r>
            <w:bookmarkEnd w:id="2"/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DE">
              <w:rPr>
                <w:rFonts w:ascii="Times New Roman" w:hAnsi="Times New Roman" w:cs="Times New Roman"/>
              </w:rPr>
              <w:t> </w:t>
            </w: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>. Основные фонетические процессы.</w:t>
            </w:r>
            <w:r w:rsidR="003B27B7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DB65C4" w:rsidRPr="002732A8" w:rsidRDefault="00DB65C4" w:rsidP="00E7585A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о</w:t>
            </w:r>
            <w:r w:rsidRPr="00D602C8">
              <w:rPr>
                <w:rFonts w:ascii="Times New Roman" w:hAnsi="Times New Roman" w:cs="Times New Roman"/>
              </w:rPr>
              <w:t>собенности русского ударения</w:t>
            </w:r>
            <w:r w:rsidR="003B27B7">
              <w:rPr>
                <w:rFonts w:ascii="Times New Roman" w:hAnsi="Times New Roman" w:cs="Times New Roman"/>
              </w:rPr>
              <w:t xml:space="preserve"> </w:t>
            </w:r>
            <w:r w:rsidRPr="00D602C8">
              <w:rPr>
                <w:rFonts w:ascii="Times New Roman" w:hAnsi="Times New Roman" w:cs="Times New Roman"/>
              </w:rPr>
              <w:t>(акцентологические нормы</w:t>
            </w:r>
            <w:r w:rsidR="003B27B7" w:rsidRPr="00D602C8">
              <w:rPr>
                <w:rFonts w:ascii="Times New Roman" w:hAnsi="Times New Roman" w:cs="Times New Roman"/>
              </w:rPr>
              <w:t>)</w:t>
            </w:r>
            <w:r w:rsidR="003B27B7">
              <w:rPr>
                <w:rFonts w:ascii="Times New Roman" w:hAnsi="Times New Roman" w:cs="Times New Roman"/>
              </w:rPr>
              <w:t>.</w:t>
            </w:r>
            <w:r w:rsidR="003B27B7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Ударение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словесное и логическое.</w:t>
            </w:r>
            <w:r w:rsidR="003B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русской речи.</w:t>
            </w:r>
          </w:p>
          <w:p w:rsidR="00DB65C4" w:rsidRPr="002732A8" w:rsidRDefault="00DB65C4" w:rsidP="00DB65C4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0D2DB5">
        <w:trPr>
          <w:gridAfter w:val="1"/>
          <w:wAfter w:w="1795" w:type="dxa"/>
          <w:trHeight w:val="80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Орфоэпия.</w:t>
            </w:r>
          </w:p>
        </w:tc>
        <w:tc>
          <w:tcPr>
            <w:tcW w:w="8789" w:type="dxa"/>
          </w:tcPr>
          <w:p w:rsidR="00DB65C4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</w:t>
            </w:r>
            <w:r w:rsidR="00B84C7D"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нормы. Правописание гласных и согласных звуков.</w:t>
            </w:r>
          </w:p>
          <w:p w:rsidR="00E7585A" w:rsidRPr="002732A8" w:rsidRDefault="00E7585A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E7585A" w:rsidRPr="002732A8" w:rsidRDefault="00DB65C4" w:rsidP="00B84C7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4C7D" w:rsidRPr="00B84C7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:rsidR="00DB65C4" w:rsidRPr="002732A8" w:rsidRDefault="00DB65C4" w:rsidP="00DB6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Лексикология и фразеология.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828"/>
        </w:trPr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Лексикология. Словарное богатство русского языка.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FB4">
              <w:rPr>
                <w:rFonts w:ascii="Times New Roman" w:hAnsi="Times New Roman" w:cs="Times New Roman"/>
              </w:rPr>
              <w:t xml:space="preserve">Лексика.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DB65C4" w:rsidRPr="002732A8" w:rsidRDefault="00DB65C4" w:rsidP="003E5FF7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1FB4">
              <w:rPr>
                <w:rFonts w:ascii="Times New Roman" w:hAnsi="Times New Roman" w:cs="Times New Roman"/>
              </w:rPr>
              <w:t>Лексическая норма и её варианты. Ошибки в употреблении слов и их исправление.</w:t>
            </w:r>
            <w:r w:rsidR="003B27B7">
              <w:rPr>
                <w:rFonts w:ascii="Times New Roman" w:hAnsi="Times New Roman" w:cs="Times New Roman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Русская лексика с точки зрения ее происхождения.</w:t>
            </w: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DB65C4" w:rsidRPr="002732A8" w:rsidRDefault="00DB65C4" w:rsidP="00DB65C4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.3. Лексика с точки зрения ее употребления.</w:t>
            </w: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.4.Фразеология.</w:t>
            </w: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vAlign w:val="center"/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18A0"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DB65C4" w:rsidRPr="002732A8" w:rsidRDefault="00DB65C4" w:rsidP="00DB65C4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vAlign w:val="center"/>
          </w:tcPr>
          <w:p w:rsidR="00DB65C4" w:rsidRPr="002732A8" w:rsidRDefault="00DB65C4" w:rsidP="00DB65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Морфемика, словообразование, орфография.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B65C4" w:rsidRPr="002732A8" w:rsidRDefault="00DB65C4" w:rsidP="00DB6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58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DB65C4" w:rsidRPr="002732A8" w:rsidRDefault="00DB65C4" w:rsidP="006F0F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BC1"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Словообразование. Орфография.</w:t>
            </w:r>
          </w:p>
        </w:tc>
        <w:tc>
          <w:tcPr>
            <w:tcW w:w="8789" w:type="dxa"/>
          </w:tcPr>
          <w:p w:rsidR="00DB65C4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6F0F32" w:rsidRPr="002732A8" w:rsidRDefault="006F0F32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9428AC" w:rsidRPr="00C34F3B">
              <w:rPr>
                <w:rFonts w:ascii="Times New Roman" w:hAnsi="Times New Roman" w:cs="Times New Roman"/>
                <w:b/>
                <w:i/>
              </w:rPr>
              <w:t xml:space="preserve"> «Определение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лексических, фразеологических и словообразовательных норм»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B65C4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  <w:shd w:val="clear" w:color="auto" w:fill="auto"/>
            <w:vAlign w:val="center"/>
          </w:tcPr>
          <w:p w:rsidR="00DB65C4" w:rsidRPr="00E7585A" w:rsidRDefault="00DB65C4" w:rsidP="00DB65C4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 w:rsidRPr="00E7585A"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 w:rsidRPr="00E7585A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DB65C4" w:rsidRPr="002732A8" w:rsidRDefault="00DB65C4" w:rsidP="00DB65C4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DB65C4" w:rsidRPr="002732A8" w:rsidTr="00C35917">
        <w:trPr>
          <w:gridAfter w:val="1"/>
          <w:wAfter w:w="1795" w:type="dxa"/>
          <w:trHeight w:val="399"/>
        </w:trPr>
        <w:tc>
          <w:tcPr>
            <w:tcW w:w="11766" w:type="dxa"/>
            <w:gridSpan w:val="2"/>
            <w:shd w:val="clear" w:color="auto" w:fill="auto"/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="00476DC9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bookmarkStart w:id="3" w:name="_Hlk169454624"/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573FC1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Текст. Стили речи.</w:t>
            </w:r>
            <w:bookmarkEnd w:id="3"/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5D04" w:rsidRPr="002732A8" w:rsidTr="00C35917">
        <w:trPr>
          <w:gridAfter w:val="1"/>
          <w:wAfter w:w="1795" w:type="dxa"/>
          <w:trHeight w:val="399"/>
        </w:trPr>
        <w:tc>
          <w:tcPr>
            <w:tcW w:w="11766" w:type="dxa"/>
            <w:gridSpan w:val="2"/>
            <w:shd w:val="clear" w:color="auto" w:fill="auto"/>
          </w:tcPr>
          <w:p w:rsidR="00BD5D04" w:rsidRPr="002732A8" w:rsidRDefault="00BD5D04" w:rsidP="00DB65C4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BD5D04" w:rsidRPr="002732A8" w:rsidRDefault="00BD5D0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BD5D04" w:rsidRPr="002732A8" w:rsidRDefault="00BD5D04" w:rsidP="00DB65C4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0178D6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476D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DB65C4" w:rsidRPr="002732A8" w:rsidRDefault="00DB65C4" w:rsidP="00DB65C4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DB65C4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DB65C4" w:rsidRPr="002732A8" w:rsidRDefault="00DB65C4" w:rsidP="00DB65C4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DB65C4" w:rsidRPr="002732A8" w:rsidRDefault="00DB65C4" w:rsidP="00DB65C4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DB65C4" w:rsidRPr="002732A8" w:rsidRDefault="00DB65C4" w:rsidP="00DB65C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DB65C4" w:rsidRPr="002732A8" w:rsidRDefault="00DB65C4" w:rsidP="00DB65C4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690"/>
        </w:trPr>
        <w:tc>
          <w:tcPr>
            <w:tcW w:w="2977" w:type="dxa"/>
            <w:vMerge w:val="restart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Функционально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Описание.</w:t>
            </w: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</w:t>
            </w:r>
            <w:r w:rsidR="009428AC" w:rsidRPr="00891963">
              <w:rPr>
                <w:rFonts w:ascii="Times New Roman" w:hAnsi="Times New Roman" w:cs="Times New Roman"/>
              </w:rPr>
              <w:t>рассуждение. Отличительные</w:t>
            </w:r>
            <w:r w:rsidRPr="00891963">
              <w:rPr>
                <w:rFonts w:ascii="Times New Roman" w:hAnsi="Times New Roman" w:cs="Times New Roman"/>
              </w:rPr>
              <w:t xml:space="preserve">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690"/>
        </w:trPr>
        <w:tc>
          <w:tcPr>
            <w:tcW w:w="2977" w:type="dxa"/>
            <w:vMerge/>
            <w:tcBorders>
              <w:bottom w:val="nil"/>
            </w:tcBorders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0178D6" w:rsidRPr="002732A8" w:rsidRDefault="000178D6" w:rsidP="00BD5D04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Функционально-смысловые типы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речи.</w:t>
            </w:r>
            <w:r w:rsidR="00942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Рассуждение</w:t>
            </w: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</w:t>
            </w:r>
            <w:r w:rsidR="009428AC" w:rsidRPr="00891963">
              <w:rPr>
                <w:rFonts w:ascii="Times New Roman" w:hAnsi="Times New Roman" w:cs="Times New Roman"/>
              </w:rPr>
              <w:t>рассуждение. Отличительные</w:t>
            </w:r>
            <w:r w:rsidRPr="00891963">
              <w:rPr>
                <w:rFonts w:ascii="Times New Roman" w:hAnsi="Times New Roman" w:cs="Times New Roman"/>
              </w:rPr>
              <w:t xml:space="preserve">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0178D6" w:rsidRPr="002732A8" w:rsidRDefault="000178D6" w:rsidP="000178D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5F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оставления плана, тезисов и выписок из текстов профессиональной 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>ориентации. Написание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отзывов на тексты профессиональной направленности.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BD5D04" w:rsidRPr="002732A8" w:rsidTr="00C35917">
        <w:trPr>
          <w:gridAfter w:val="1"/>
          <w:wAfter w:w="1795" w:type="dxa"/>
          <w:trHeight w:val="132"/>
        </w:trPr>
        <w:tc>
          <w:tcPr>
            <w:tcW w:w="11766" w:type="dxa"/>
            <w:gridSpan w:val="2"/>
          </w:tcPr>
          <w:p w:rsidR="00BD5D04" w:rsidRPr="00BD5D04" w:rsidRDefault="00BD5D04" w:rsidP="000178D6">
            <w:pPr>
              <w:pStyle w:val="12"/>
              <w:jc w:val="both"/>
              <w:rPr>
                <w:b/>
                <w:bCs/>
              </w:rPr>
            </w:pPr>
            <w:r w:rsidRPr="00BD5D04"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vAlign w:val="center"/>
          </w:tcPr>
          <w:p w:rsidR="00BD5D04" w:rsidRPr="002732A8" w:rsidRDefault="00BD5D04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:rsidR="00BD5D04" w:rsidRPr="002732A8" w:rsidRDefault="00BD5D04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132"/>
        </w:trPr>
        <w:tc>
          <w:tcPr>
            <w:tcW w:w="2977" w:type="dxa"/>
            <w:vMerge w:val="restart"/>
          </w:tcPr>
          <w:p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12"/>
              <w:jc w:val="both"/>
            </w:pPr>
            <w:r w:rsidRPr="002732A8"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132"/>
        </w:trPr>
        <w:tc>
          <w:tcPr>
            <w:tcW w:w="2977" w:type="dxa"/>
            <w:vMerge/>
            <w:tcBorders>
              <w:bottom w:val="nil"/>
            </w:tcBorders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B65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</w:rPr>
              <w:t>п</w:t>
            </w:r>
            <w:r w:rsidRPr="00DB65C4">
              <w:rPr>
                <w:rFonts w:ascii="Times New Roman" w:hAnsi="Times New Roman" w:cs="Times New Roman"/>
              </w:rPr>
              <w:t>рофессиональная речь и терминология. Виды терминов (общенаучные, частично научные и технологические</w:t>
            </w:r>
            <w:r w:rsidR="009428AC" w:rsidRPr="00DB65C4">
              <w:rPr>
                <w:rFonts w:ascii="Times New Roman" w:hAnsi="Times New Roman" w:cs="Times New Roman"/>
              </w:rPr>
              <w:t>).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1131"/>
        </w:trPr>
        <w:tc>
          <w:tcPr>
            <w:tcW w:w="2977" w:type="dxa"/>
            <w:vMerge w:val="restart"/>
          </w:tcPr>
          <w:p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789" w:type="dxa"/>
          </w:tcPr>
          <w:p w:rsidR="000178D6" w:rsidRPr="002732A8" w:rsidRDefault="000178D6" w:rsidP="0019620C">
            <w:pPr>
              <w:pStyle w:val="12"/>
              <w:jc w:val="both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132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19620C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9428AC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официально-делового стиля.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649"/>
        </w:trPr>
        <w:tc>
          <w:tcPr>
            <w:tcW w:w="2977" w:type="dxa"/>
            <w:vMerge w:val="restart"/>
          </w:tcPr>
          <w:p w:rsidR="00BD5D04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789" w:type="dxa"/>
          </w:tcPr>
          <w:p w:rsidR="000178D6" w:rsidRPr="002732A8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:rsidR="000178D6" w:rsidRPr="002732A8" w:rsidRDefault="000178D6" w:rsidP="000178D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19620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пределение жанра и языковых особенностей публицистических текстов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5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789" w:type="dxa"/>
          </w:tcPr>
          <w:p w:rsidR="000178D6" w:rsidRPr="00266E05" w:rsidRDefault="000178D6" w:rsidP="000178D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стиль речи, его основные признаки, сфера использования. </w:t>
            </w:r>
            <w:r w:rsidR="00352B43" w:rsidRPr="002732A8">
              <w:rPr>
                <w:rFonts w:ascii="Times New Roman" w:hAnsi="Times New Roman" w:cs="Times New Roman"/>
                <w:sz w:val="24"/>
                <w:szCs w:val="24"/>
              </w:rPr>
              <w:t>Возможности употребления в профессиональной деятельности</w:t>
            </w:r>
            <w:r w:rsidR="00352B43" w:rsidRPr="0019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580" w:rsidRPr="002732A8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  <w:r w:rsidRPr="002732A8">
              <w:t>ОК 04; ОК 05; ОК 09, ПК 1.</w:t>
            </w:r>
            <w:r w:rsidR="0012718B">
              <w:t>1</w:t>
            </w:r>
          </w:p>
        </w:tc>
      </w:tr>
      <w:tr w:rsidR="000178D6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0178D6" w:rsidRPr="002732A8" w:rsidRDefault="000178D6" w:rsidP="0019620C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9428AC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8AC" w:rsidRPr="00CF7621">
              <w:rPr>
                <w:rFonts w:ascii="Times New Roman" w:eastAsia="Calibri" w:hAnsi="Times New Roman" w:cs="Times New Roman"/>
                <w:b/>
                <w:i/>
              </w:rPr>
              <w:t>«Определение</w:t>
            </w:r>
            <w:r w:rsidR="00352B43" w:rsidRPr="00CF7621"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vAlign w:val="center"/>
          </w:tcPr>
          <w:p w:rsidR="000178D6" w:rsidRPr="002732A8" w:rsidRDefault="000178D6" w:rsidP="000178D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0178D6" w:rsidRPr="002732A8" w:rsidRDefault="000178D6" w:rsidP="000178D6">
            <w:pPr>
              <w:pStyle w:val="12"/>
              <w:jc w:val="center"/>
            </w:pPr>
          </w:p>
        </w:tc>
      </w:tr>
      <w:tr w:rsidR="00C35917" w:rsidRPr="002732A8" w:rsidTr="00C35917">
        <w:trPr>
          <w:gridAfter w:val="1"/>
          <w:wAfter w:w="1795" w:type="dxa"/>
          <w:trHeight w:val="274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Грамматика. 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Pr="005B58EF" w:rsidRDefault="00C35917" w:rsidP="00C359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5B58EF">
              <w:rPr>
                <w:rFonts w:ascii="Times New Roman" w:hAnsi="Times New Roman" w:cs="Times New Roman"/>
                <w:b/>
                <w:bCs/>
              </w:rPr>
              <w:t>.1. Основные принципы русской орфографии.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</w:t>
            </w:r>
            <w:r>
              <w:rPr>
                <w:rFonts w:ascii="Times New Roman" w:hAnsi="Times New Roman" w:cs="Times New Roman"/>
              </w:rPr>
              <w:t xml:space="preserve"> речи.</w:t>
            </w:r>
          </w:p>
        </w:tc>
        <w:tc>
          <w:tcPr>
            <w:tcW w:w="1047" w:type="dxa"/>
            <w:shd w:val="clear" w:color="auto" w:fill="FFFFFF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547"/>
        </w:trPr>
        <w:tc>
          <w:tcPr>
            <w:tcW w:w="2977" w:type="dxa"/>
            <w:vMerge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F53"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shd w:val="clear" w:color="auto" w:fill="FFFFFF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5917">
        <w:trPr>
          <w:trHeight w:val="2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частей речи. Именные части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  <w:tc>
          <w:tcPr>
            <w:tcW w:w="1795" w:type="dxa"/>
          </w:tcPr>
          <w:p w:rsidR="00C35917" w:rsidRPr="002732A8" w:rsidRDefault="00C35917" w:rsidP="00C35917">
            <w:pPr>
              <w:spacing w:after="0" w:line="240" w:lineRule="auto"/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AE35F6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частей речи в русском языке. Имя существительное.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>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03195" w:rsidRDefault="00C35917" w:rsidP="00AE35F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:rsidR="00C35917" w:rsidRPr="002732A8" w:rsidRDefault="00C35917" w:rsidP="00AE35F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</w:t>
            </w:r>
            <w:r w:rsidR="003B2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D03195" w:rsidRDefault="00C35917" w:rsidP="00D0319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:rsidR="00C35917" w:rsidRPr="002732A8" w:rsidRDefault="00C35917" w:rsidP="00D0319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числительных и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369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621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глагольных форм;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и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591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645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.3. 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пределение разрядов наречий.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Служебные части речи. Междометие.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Междометие.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284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 и пунктуация.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5917">
        <w:trPr>
          <w:gridAfter w:val="1"/>
          <w:wAfter w:w="1795" w:type="dxa"/>
          <w:trHeight w:val="27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простое предложение.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:rsidTr="00C33474">
        <w:trPr>
          <w:gridAfter w:val="1"/>
          <w:wAfter w:w="1795" w:type="dxa"/>
          <w:trHeight w:val="579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847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1408FF">
              <w:rPr>
                <w:rFonts w:ascii="Times New Roman" w:hAnsi="Times New Roman" w:cs="Times New Roman"/>
              </w:rPr>
              <w:t xml:space="preserve"> Синтаксические нормы русского языка. </w:t>
            </w:r>
            <w:r>
              <w:rPr>
                <w:rFonts w:ascii="Times New Roman" w:hAnsi="Times New Roman" w:cs="Times New Roman"/>
              </w:rPr>
              <w:t xml:space="preserve">Порядок слов в предложении. </w:t>
            </w:r>
            <w:r w:rsidRPr="001408FF">
              <w:rPr>
                <w:rFonts w:ascii="Times New Roman" w:hAnsi="Times New Roman" w:cs="Times New Roman"/>
              </w:rPr>
              <w:t>Выразительные возможности русского синтаксиса (основные синтаксические фигуры)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:rsidTr="00C33474">
        <w:trPr>
          <w:gridAfter w:val="1"/>
          <w:wAfter w:w="1795" w:type="dxa"/>
          <w:trHeight w:val="280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.1.2. 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841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:rsidTr="00C33474">
        <w:trPr>
          <w:gridAfter w:val="1"/>
          <w:wAfter w:w="1795" w:type="dxa"/>
          <w:trHeight w:val="841"/>
        </w:trPr>
        <w:tc>
          <w:tcPr>
            <w:tcW w:w="2977" w:type="dxa"/>
            <w:vMerge w:val="restart"/>
          </w:tcPr>
          <w:p w:rsidR="00C35917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C35917" w:rsidRPr="00621BF0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 w:rsidRPr="00621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C35917" w:rsidRPr="002732A8" w:rsidTr="00C33474">
        <w:trPr>
          <w:gridAfter w:val="1"/>
          <w:wAfter w:w="1795" w:type="dxa"/>
          <w:trHeight w:val="639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препинания в предложениях, осложненных обособленными членами.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</w:pPr>
          </w:p>
        </w:tc>
      </w:tr>
      <w:tr w:rsidR="00C35917" w:rsidRPr="002732A8" w:rsidTr="00C35917">
        <w:trPr>
          <w:gridAfter w:val="1"/>
          <w:wAfter w:w="1795" w:type="dxa"/>
          <w:trHeight w:val="303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789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501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537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>Смыслов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33474"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сложного бессоюзного предложения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бессоюзных сложных предложениях. Преобразование сложносочиненных и сложноподчиненных предложений в бессоюзные и наоборот</w:t>
            </w:r>
            <w:r w:rsidR="00C33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393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Пунктуация.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Цитирование.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517"/>
        </w:trPr>
        <w:tc>
          <w:tcPr>
            <w:tcW w:w="2977" w:type="dxa"/>
            <w:vMerge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  <w:vMerge w:val="restart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C35917" w:rsidRPr="001408FF" w:rsidRDefault="00C35917" w:rsidP="00C3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C35917" w:rsidRPr="002732A8" w:rsidTr="00C33474">
        <w:trPr>
          <w:gridAfter w:val="1"/>
          <w:wAfter w:w="1795" w:type="dxa"/>
          <w:trHeight w:val="531"/>
        </w:trPr>
        <w:tc>
          <w:tcPr>
            <w:tcW w:w="2977" w:type="dxa"/>
            <w:vMerge/>
            <w:tcBorders>
              <w:bottom w:val="nil"/>
            </w:tcBorders>
          </w:tcPr>
          <w:p w:rsidR="00C35917" w:rsidRPr="002732A8" w:rsidRDefault="00C35917" w:rsidP="00C35917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C35917" w:rsidRPr="002732A8" w:rsidRDefault="00C35917" w:rsidP="00C35917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3B2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" w:name="_Hlk80727638"/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5917">
        <w:trPr>
          <w:gridAfter w:val="1"/>
          <w:wAfter w:w="1795" w:type="dxa"/>
          <w:trHeight w:val="20"/>
        </w:trPr>
        <w:tc>
          <w:tcPr>
            <w:tcW w:w="11766" w:type="dxa"/>
            <w:gridSpan w:val="2"/>
          </w:tcPr>
          <w:p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tr w:rsidR="00C35917" w:rsidRPr="002732A8" w:rsidTr="00C33474">
        <w:trPr>
          <w:gridAfter w:val="1"/>
          <w:wAfter w:w="1795" w:type="dxa"/>
          <w:trHeight w:val="20"/>
        </w:trPr>
        <w:tc>
          <w:tcPr>
            <w:tcW w:w="2977" w:type="dxa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789" w:type="dxa"/>
          </w:tcPr>
          <w:p w:rsidR="00C35917" w:rsidRPr="002732A8" w:rsidRDefault="00C35917" w:rsidP="00C35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C35917" w:rsidRPr="002732A8" w:rsidRDefault="00C35917" w:rsidP="00C35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C35917" w:rsidRPr="002732A8" w:rsidRDefault="00C35917" w:rsidP="00C35917">
            <w:pPr>
              <w:pStyle w:val="12"/>
              <w:jc w:val="center"/>
              <w:rPr>
                <w:bCs/>
              </w:rPr>
            </w:pPr>
          </w:p>
        </w:tc>
      </w:tr>
      <w:bookmarkEnd w:id="4"/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5" w:name="__RefHeading___Toc463878230"/>
      <w:bookmarkEnd w:id="5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DE3F42" w:rsidRPr="008F3255" w:rsidRDefault="00DE3F42" w:rsidP="00DE3F42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6" w:name="_Hlk169380315"/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</w:t>
      </w:r>
      <w:r w:rsidR="0012718B">
        <w:rPr>
          <w:rFonts w:ascii="Times New Roman" w:eastAsia="SimSun" w:hAnsi="Times New Roman" w:cs="Times New Roman"/>
          <w:color w:val="000000"/>
          <w:shd w:val="clear" w:color="auto" w:fill="FFFFFF"/>
        </w:rPr>
        <w:t>1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«</w:t>
      </w:r>
      <w:r w:rsidR="0012718B">
        <w:rPr>
          <w:rFonts w:ascii="Times New Roman" w:eastAsia="SimSun" w:hAnsi="Times New Roman" w:cs="Times New Roman"/>
          <w:color w:val="000000"/>
          <w:shd w:val="clear" w:color="auto" w:fill="FFFFFF"/>
        </w:rPr>
        <w:t>Русский язык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DE3F42" w:rsidRPr="00B25986" w:rsidTr="005D3F12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B25986" w:rsidRDefault="00DE3F42" w:rsidP="005D3F1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B25986" w:rsidRDefault="00DE3F42" w:rsidP="005D3F1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B25986" w:rsidRDefault="00DE3F42" w:rsidP="005D3F1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3B27B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DE3F42" w:rsidRPr="00B25986" w:rsidRDefault="00DE3F42" w:rsidP="005D3F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3F42" w:rsidRPr="00B25986" w:rsidTr="005D3F1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3328BF" w:rsidRDefault="00DE3F42" w:rsidP="005D3F12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DE3F42" w:rsidRPr="00815C3E" w:rsidRDefault="00DE3F42" w:rsidP="005D3F12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42" w:rsidRPr="00815C3E" w:rsidRDefault="00DE3F42" w:rsidP="005D3F1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DE3F42" w:rsidRDefault="00DE3F42" w:rsidP="005D3F1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DE3F42" w:rsidRDefault="00DE3F42" w:rsidP="005D3F12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:rsidR="00DE3F42" w:rsidRPr="00815C3E" w:rsidRDefault="00DE3F42" w:rsidP="005D3F1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E62A28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DE3F42" w:rsidRPr="00815C3E" w:rsidRDefault="003B27B7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 уровневые</w:t>
            </w:r>
            <w:r w:rsidR="00DE3F42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DE3F42" w:rsidRPr="00815C3E" w:rsidRDefault="00DE3F42" w:rsidP="005D3F1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F42" w:rsidRPr="00B25986" w:rsidTr="005D3F1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815C3E" w:rsidRDefault="00DE3F42" w:rsidP="005D3F12">
            <w:pPr>
              <w:pStyle w:val="12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F42" w:rsidRPr="00815C3E" w:rsidRDefault="00DE3F42" w:rsidP="005D3F12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DE3F42" w:rsidRPr="00815C3E" w:rsidRDefault="00DE3F42" w:rsidP="005D3F12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DE3F42" w:rsidRDefault="00DE3F42" w:rsidP="005D3F12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DE3F42" w:rsidRDefault="00DE3F42" w:rsidP="005D3F12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:rsidR="00DE3F42" w:rsidRPr="00815C3E" w:rsidRDefault="00DE3F42" w:rsidP="005D3F12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F42" w:rsidRPr="00E62A28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DE3F42" w:rsidRPr="00EB4D54" w:rsidRDefault="00DE3F42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DE3F42" w:rsidRPr="00815C3E" w:rsidRDefault="003B27B7" w:rsidP="00DE3F42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 уровневые</w:t>
            </w:r>
            <w:r w:rsidR="00DE3F42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DE3F42" w:rsidRPr="00815C3E" w:rsidRDefault="00DE3F42" w:rsidP="005D3F12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18B" w:rsidRPr="00B25986" w:rsidTr="005D3F12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8B" w:rsidRPr="003328BF" w:rsidRDefault="0012718B" w:rsidP="0012718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12718B" w:rsidRPr="00815C3E" w:rsidRDefault="0012718B" w:rsidP="0012718B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18B" w:rsidRPr="00815C3E" w:rsidRDefault="0012718B" w:rsidP="0012718B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2718B" w:rsidRDefault="0012718B" w:rsidP="0012718B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2718B" w:rsidRDefault="0012718B" w:rsidP="0012718B">
            <w:pPr>
              <w:pStyle w:val="12"/>
            </w:pPr>
            <w:r>
              <w:t>Р 7. Тема 7.1</w:t>
            </w:r>
            <w:r w:rsidR="00540F69">
              <w:t>-7.3</w:t>
            </w:r>
          </w:p>
          <w:p w:rsidR="0012718B" w:rsidRPr="00815C3E" w:rsidRDefault="0012718B" w:rsidP="0012718B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8B" w:rsidRPr="00E62A28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2718B" w:rsidRPr="00815C3E" w:rsidRDefault="003B27B7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 уровневые</w:t>
            </w:r>
            <w:r w:rsidR="0012718B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12718B" w:rsidRPr="00815C3E" w:rsidRDefault="0012718B" w:rsidP="0012718B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2718B" w:rsidRPr="00B25986" w:rsidTr="005D3F12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8B" w:rsidRPr="00815C3E" w:rsidRDefault="0012718B" w:rsidP="0012718B">
            <w:pPr>
              <w:pStyle w:val="12"/>
            </w:pPr>
            <w:r w:rsidRPr="00C35917">
              <w:rPr>
                <w:b/>
                <w:bCs/>
              </w:rPr>
              <w:t>ПК 1.1.</w:t>
            </w:r>
            <w:r w:rsidRPr="00757D26">
              <w:t xml:space="preserve"> Документировать состояния инфокоммуникационных систем и их составляющих в процессе наладки и эксплуатации </w:t>
            </w:r>
            <w:r>
              <w:t>П</w:t>
            </w:r>
            <w:r w:rsidRPr="00757D26">
              <w:t>К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18B" w:rsidRPr="00815C3E" w:rsidRDefault="0012718B" w:rsidP="0012718B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2718B" w:rsidRPr="00815C3E" w:rsidRDefault="0012718B" w:rsidP="0012718B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2718B" w:rsidRDefault="0012718B" w:rsidP="0012718B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2718B" w:rsidRDefault="0012718B" w:rsidP="0012718B">
            <w:pPr>
              <w:pStyle w:val="12"/>
            </w:pPr>
            <w:r>
              <w:t>Р 7. Тема 7.1</w:t>
            </w:r>
            <w:r w:rsidR="00540F69">
              <w:t>- 7.3</w:t>
            </w:r>
          </w:p>
          <w:p w:rsidR="0012718B" w:rsidRPr="00815C3E" w:rsidRDefault="0012718B" w:rsidP="0012718B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8B" w:rsidRPr="00E62A28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2718B" w:rsidRPr="00EB4D54" w:rsidRDefault="0012718B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2718B" w:rsidRPr="00815C3E" w:rsidRDefault="003B27B7" w:rsidP="0012718B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 уровневые</w:t>
            </w:r>
            <w:r w:rsidR="0012718B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12718B" w:rsidRPr="00815C3E" w:rsidRDefault="0012718B" w:rsidP="0012718B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6"/>
    </w:tbl>
    <w:p w:rsidR="00DE3F42" w:rsidRDefault="00DE3F42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F42" w:rsidRDefault="00DE3F42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3F42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F12" w:rsidRDefault="005D3F12">
      <w:pPr>
        <w:spacing w:line="240" w:lineRule="auto"/>
      </w:pPr>
      <w:r>
        <w:separator/>
      </w:r>
    </w:p>
  </w:endnote>
  <w:endnote w:type="continuationSeparator" w:id="0">
    <w:p w:rsidR="005D3F12" w:rsidRDefault="005D3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F12" w:rsidRDefault="005D3F12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3F12" w:rsidRDefault="005D3F1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F12" w:rsidRDefault="005D3F12">
      <w:pPr>
        <w:spacing w:after="0"/>
      </w:pPr>
      <w:r>
        <w:separator/>
      </w:r>
    </w:p>
  </w:footnote>
  <w:footnote w:type="continuationSeparator" w:id="0">
    <w:p w:rsidR="005D3F12" w:rsidRDefault="005D3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1C75"/>
    <w:rsid w:val="00016B30"/>
    <w:rsid w:val="000178D6"/>
    <w:rsid w:val="0003542E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975E5"/>
    <w:rsid w:val="000A0256"/>
    <w:rsid w:val="000A6B52"/>
    <w:rsid w:val="000C54D1"/>
    <w:rsid w:val="000D2DB5"/>
    <w:rsid w:val="000E03C1"/>
    <w:rsid w:val="000E12E6"/>
    <w:rsid w:val="000F38D1"/>
    <w:rsid w:val="001075B5"/>
    <w:rsid w:val="00117F2C"/>
    <w:rsid w:val="0012718B"/>
    <w:rsid w:val="0013313F"/>
    <w:rsid w:val="00135F1D"/>
    <w:rsid w:val="00142E91"/>
    <w:rsid w:val="00147185"/>
    <w:rsid w:val="001546E3"/>
    <w:rsid w:val="00160B3E"/>
    <w:rsid w:val="0016224B"/>
    <w:rsid w:val="00163FF4"/>
    <w:rsid w:val="001649E5"/>
    <w:rsid w:val="00164BBD"/>
    <w:rsid w:val="00186560"/>
    <w:rsid w:val="00186F6D"/>
    <w:rsid w:val="00192200"/>
    <w:rsid w:val="00192C27"/>
    <w:rsid w:val="0019620C"/>
    <w:rsid w:val="001A4CE5"/>
    <w:rsid w:val="001B195F"/>
    <w:rsid w:val="001B1DC2"/>
    <w:rsid w:val="001B28F1"/>
    <w:rsid w:val="001C2072"/>
    <w:rsid w:val="001C2B9D"/>
    <w:rsid w:val="001C3670"/>
    <w:rsid w:val="001E387F"/>
    <w:rsid w:val="00206305"/>
    <w:rsid w:val="00211A33"/>
    <w:rsid w:val="00214B97"/>
    <w:rsid w:val="002200A0"/>
    <w:rsid w:val="002421EA"/>
    <w:rsid w:val="00246C8D"/>
    <w:rsid w:val="00266E05"/>
    <w:rsid w:val="00272F49"/>
    <w:rsid w:val="002732A8"/>
    <w:rsid w:val="00281993"/>
    <w:rsid w:val="00283EC3"/>
    <w:rsid w:val="002916A0"/>
    <w:rsid w:val="0029514C"/>
    <w:rsid w:val="00296DAD"/>
    <w:rsid w:val="002A5A6B"/>
    <w:rsid w:val="002A77FD"/>
    <w:rsid w:val="002E682E"/>
    <w:rsid w:val="0031091E"/>
    <w:rsid w:val="00314537"/>
    <w:rsid w:val="00315B1B"/>
    <w:rsid w:val="00317F14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70BBA"/>
    <w:rsid w:val="003827DD"/>
    <w:rsid w:val="00394508"/>
    <w:rsid w:val="003B27B7"/>
    <w:rsid w:val="003C5FD2"/>
    <w:rsid w:val="003C725C"/>
    <w:rsid w:val="003E2E1F"/>
    <w:rsid w:val="003E5FF7"/>
    <w:rsid w:val="003F0F4B"/>
    <w:rsid w:val="00410DC9"/>
    <w:rsid w:val="00412CF0"/>
    <w:rsid w:val="0042722A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40F69"/>
    <w:rsid w:val="0055707C"/>
    <w:rsid w:val="005627A6"/>
    <w:rsid w:val="00573FC1"/>
    <w:rsid w:val="005764CF"/>
    <w:rsid w:val="00577BCB"/>
    <w:rsid w:val="00586B4F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D3F12"/>
    <w:rsid w:val="005E3F7B"/>
    <w:rsid w:val="005E7D17"/>
    <w:rsid w:val="005F2D4E"/>
    <w:rsid w:val="0061692E"/>
    <w:rsid w:val="00616A5F"/>
    <w:rsid w:val="00621BF0"/>
    <w:rsid w:val="00627F07"/>
    <w:rsid w:val="006302FC"/>
    <w:rsid w:val="00631522"/>
    <w:rsid w:val="00631C0B"/>
    <w:rsid w:val="006355B2"/>
    <w:rsid w:val="006526A4"/>
    <w:rsid w:val="006528C9"/>
    <w:rsid w:val="00670CE4"/>
    <w:rsid w:val="00685060"/>
    <w:rsid w:val="006871B0"/>
    <w:rsid w:val="00687C4E"/>
    <w:rsid w:val="00690A9D"/>
    <w:rsid w:val="00690B18"/>
    <w:rsid w:val="00691501"/>
    <w:rsid w:val="006B04EA"/>
    <w:rsid w:val="006C0FA2"/>
    <w:rsid w:val="006C13A3"/>
    <w:rsid w:val="006D3805"/>
    <w:rsid w:val="006E30BC"/>
    <w:rsid w:val="006F0137"/>
    <w:rsid w:val="006F0F32"/>
    <w:rsid w:val="006F2C2F"/>
    <w:rsid w:val="006F39F8"/>
    <w:rsid w:val="00712A9B"/>
    <w:rsid w:val="00723A89"/>
    <w:rsid w:val="00727DD2"/>
    <w:rsid w:val="00751981"/>
    <w:rsid w:val="00761580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0AED"/>
    <w:rsid w:val="0084256D"/>
    <w:rsid w:val="00842D09"/>
    <w:rsid w:val="00850F2B"/>
    <w:rsid w:val="00861AA3"/>
    <w:rsid w:val="0086373F"/>
    <w:rsid w:val="00884CEA"/>
    <w:rsid w:val="00891963"/>
    <w:rsid w:val="008935A2"/>
    <w:rsid w:val="00896FE9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28AC"/>
    <w:rsid w:val="009441EE"/>
    <w:rsid w:val="009521CD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3A78"/>
    <w:rsid w:val="009B41DA"/>
    <w:rsid w:val="009B7853"/>
    <w:rsid w:val="009C2557"/>
    <w:rsid w:val="009C2695"/>
    <w:rsid w:val="009D3D52"/>
    <w:rsid w:val="009F1528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665F5"/>
    <w:rsid w:val="00A7052F"/>
    <w:rsid w:val="00A70756"/>
    <w:rsid w:val="00A80163"/>
    <w:rsid w:val="00A879F1"/>
    <w:rsid w:val="00A93590"/>
    <w:rsid w:val="00AB45BD"/>
    <w:rsid w:val="00AC7548"/>
    <w:rsid w:val="00AD2B3C"/>
    <w:rsid w:val="00AE35F6"/>
    <w:rsid w:val="00AF54E8"/>
    <w:rsid w:val="00AF6332"/>
    <w:rsid w:val="00AF671C"/>
    <w:rsid w:val="00B0297A"/>
    <w:rsid w:val="00B05F25"/>
    <w:rsid w:val="00B14A68"/>
    <w:rsid w:val="00B17494"/>
    <w:rsid w:val="00B21589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66129"/>
    <w:rsid w:val="00B7025D"/>
    <w:rsid w:val="00B71E62"/>
    <w:rsid w:val="00B76A73"/>
    <w:rsid w:val="00B84257"/>
    <w:rsid w:val="00B84C7D"/>
    <w:rsid w:val="00B87CF1"/>
    <w:rsid w:val="00B96EB7"/>
    <w:rsid w:val="00B97D6E"/>
    <w:rsid w:val="00BA60D3"/>
    <w:rsid w:val="00BB3E62"/>
    <w:rsid w:val="00BC61A5"/>
    <w:rsid w:val="00BC6285"/>
    <w:rsid w:val="00BD34A5"/>
    <w:rsid w:val="00BD4E28"/>
    <w:rsid w:val="00BD5D04"/>
    <w:rsid w:val="00BF36A2"/>
    <w:rsid w:val="00C01BCF"/>
    <w:rsid w:val="00C15BA1"/>
    <w:rsid w:val="00C176BA"/>
    <w:rsid w:val="00C21F61"/>
    <w:rsid w:val="00C228B4"/>
    <w:rsid w:val="00C24D69"/>
    <w:rsid w:val="00C30A1E"/>
    <w:rsid w:val="00C33474"/>
    <w:rsid w:val="00C35917"/>
    <w:rsid w:val="00C530AA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03195"/>
    <w:rsid w:val="00D13D5E"/>
    <w:rsid w:val="00D20721"/>
    <w:rsid w:val="00D235C5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7C9B"/>
    <w:rsid w:val="00DA03D8"/>
    <w:rsid w:val="00DB65C4"/>
    <w:rsid w:val="00DD5C8D"/>
    <w:rsid w:val="00DE1F8A"/>
    <w:rsid w:val="00DE3220"/>
    <w:rsid w:val="00DE3F42"/>
    <w:rsid w:val="00DF1E22"/>
    <w:rsid w:val="00E0066E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B2DFF"/>
    <w:rsid w:val="00FB3A2D"/>
    <w:rsid w:val="00FB4BA3"/>
    <w:rsid w:val="00FB6EE2"/>
    <w:rsid w:val="00FC090D"/>
    <w:rsid w:val="00FC56C6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59D356E"/>
  <w15:docId w15:val="{8710619E-695E-4F22-8F67-23733795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8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cKEvpb7hQFwzeyotxpzOTJ3lP3HTso+M3TrrSQVsQEE=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b7jt6+w+6cn/yJH8nqi2uFgxNBTi7n4ukLA5spg/PnI=</DigestValue>
    </Reference>
  </SignedInfo>
  <SignatureValue>8veJUZ3AiAk2FIETsHV5kQEnSgXLWNq1EIFJi1+Vjj0j7vxz0rl4lxJBdd9eYZ1I
Fu9TYqa89PlLGj+XeM5/Pw==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HTC9dhAJh5sKEDKqo2qfaSi4bhs=</DigestValue>
      </Reference>
      <Reference URI="/word/endnotes.xml?ContentType=application/vnd.openxmlformats-officedocument.wordprocessingml.endnotes+xml">
        <DigestMethod Algorithm="http://www.w3.org/2000/09/xmldsig#sha1"/>
        <DigestValue>OmZJYGuexfHKtqc2nKFFdVvL7T0=</DigestValue>
      </Reference>
      <Reference URI="/word/fontTable.xml?ContentType=application/vnd.openxmlformats-officedocument.wordprocessingml.fontTable+xml">
        <DigestMethod Algorithm="http://www.w3.org/2000/09/xmldsig#sha1"/>
        <DigestValue>wpC14DvCNCBDi0COZU3BNOhUXw0=</DigestValue>
      </Reference>
      <Reference URI="/word/footer1.xml?ContentType=application/vnd.openxmlformats-officedocument.wordprocessingml.footer+xml">
        <DigestMethod Algorithm="http://www.w3.org/2000/09/xmldsig#sha1"/>
        <DigestValue>LOW1U9jc4dOfzNVjzENL8+szFGE=</DigestValue>
      </Reference>
      <Reference URI="/word/footnotes.xml?ContentType=application/vnd.openxmlformats-officedocument.wordprocessingml.footnotes+xml">
        <DigestMethod Algorithm="http://www.w3.org/2000/09/xmldsig#sha1"/>
        <DigestValue>APuCV4xSCpbomZCst0oHlDlZxsw=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RosH5dmt0SGbIorRKOUv13sRoqo=</DigestValue>
      </Reference>
      <Reference URI="/word/styles.xml?ContentType=application/vnd.openxmlformats-officedocument.wordprocessingml.styles+xml">
        <DigestMethod Algorithm="http://www.w3.org/2000/09/xmldsig#sha1"/>
        <DigestValue>BR73i+FHWwCr/QeymaQhLVEGjFg=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H4CcycJ9Y6qHqU+jS/FQJ0qBb0g=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2025-06-03T10:58:56Z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2025-06-03T10:58:56Z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20</Pages>
  <Words>4464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170</cp:revision>
  <cp:lastPrinted>2014-09-05T17:47:00Z</cp:lastPrinted>
  <dcterms:created xsi:type="dcterms:W3CDTF">2011-09-05T15:47:00Z</dcterms:created>
  <dcterms:modified xsi:type="dcterms:W3CDTF">2025-06-03T10:58:00Z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