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28D" w:rsidRPr="006D5672" w:rsidRDefault="00D0228D" w:rsidP="00E966CF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bookmarkStart w:id="0" w:name="_GoBack"/>
      <w:bookmarkEnd w:id="0"/>
      <w:r w:rsidRPr="006D5672">
        <w:rPr>
          <w:iCs/>
          <w:sz w:val="28"/>
          <w:szCs w:val="28"/>
        </w:rPr>
        <w:t>МИНИСТЕРСТВО ОБЩЕГО И ПРОФЕССИОНАЛЬНОГО ОБРАЗОВАНИЯ</w:t>
      </w:r>
    </w:p>
    <w:p w:rsidR="00D0228D" w:rsidRPr="006D5672" w:rsidRDefault="00D0228D" w:rsidP="00E966CF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D5672">
        <w:rPr>
          <w:iCs/>
          <w:sz w:val="28"/>
          <w:szCs w:val="28"/>
        </w:rPr>
        <w:t>РОСТОВСКОЙ ОБЛАСТИ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D5672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D5672">
        <w:rPr>
          <w:rFonts w:ascii="Times New Roman" w:hAnsi="Times New Roman"/>
          <w:sz w:val="28"/>
          <w:szCs w:val="28"/>
        </w:rPr>
        <w:t>РОСТОВСКОЙ ОБЛАСТИ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D5672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:rsidR="00D0228D" w:rsidRDefault="00D0228D" w:rsidP="00D0228D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D0228D" w:rsidRDefault="00D0228D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Default="00113F53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Pr="00113F53" w:rsidRDefault="00113F53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D0228D" w:rsidRDefault="00D0228D" w:rsidP="00D0228D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 дисциплины</w:t>
      </w:r>
    </w:p>
    <w:p w:rsidR="0063151A" w:rsidRPr="00171558" w:rsidRDefault="00171558" w:rsidP="00113F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1558">
        <w:rPr>
          <w:rFonts w:ascii="Times New Roman" w:hAnsi="Times New Roman"/>
          <w:b/>
          <w:sz w:val="28"/>
          <w:szCs w:val="28"/>
        </w:rPr>
        <w:t>ОП.06 «Рынок ценных бумаг</w:t>
      </w:r>
      <w:r w:rsidR="0063151A" w:rsidRPr="00171558">
        <w:rPr>
          <w:rFonts w:ascii="Times New Roman" w:hAnsi="Times New Roman"/>
          <w:b/>
          <w:sz w:val="28"/>
          <w:szCs w:val="28"/>
        </w:rPr>
        <w:t>»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38.02.07 «Банковское дело»</w:t>
      </w:r>
    </w:p>
    <w:p w:rsidR="0063151A" w:rsidRDefault="0063151A" w:rsidP="00113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(базовой подготовки)</w:t>
      </w:r>
    </w:p>
    <w:p w:rsidR="00D0228D" w:rsidRDefault="00D0228D" w:rsidP="00D0228D">
      <w:pPr>
        <w:spacing w:after="0" w:line="240" w:lineRule="auto"/>
        <w:jc w:val="center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Pr="00113F53" w:rsidRDefault="00113F53" w:rsidP="00D0228D">
      <w:pPr>
        <w:spacing w:after="0" w:line="240" w:lineRule="auto"/>
        <w:jc w:val="center"/>
        <w:rPr>
          <w:rFonts w:asciiTheme="minorHAnsi" w:hAnsiTheme="minorHAnsi"/>
          <w:shadow/>
          <w:sz w:val="28"/>
          <w:szCs w:val="28"/>
        </w:rPr>
      </w:pPr>
    </w:p>
    <w:p w:rsidR="00D0228D" w:rsidRDefault="00D0228D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E966CF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E966CF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E966CF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63151A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63151A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63151A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63151A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hadow/>
          <w:sz w:val="28"/>
          <w:szCs w:val="28"/>
        </w:rPr>
      </w:pPr>
    </w:p>
    <w:p w:rsidR="00E966CF" w:rsidRPr="0078387D" w:rsidRDefault="00E966CF" w:rsidP="00D02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228D" w:rsidRPr="0078387D" w:rsidRDefault="00113F53" w:rsidP="00113F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63151A">
        <w:rPr>
          <w:rFonts w:ascii="Times New Roman" w:hAnsi="Times New Roman"/>
          <w:sz w:val="28"/>
          <w:szCs w:val="28"/>
        </w:rPr>
        <w:t>Р</w:t>
      </w:r>
      <w:r w:rsidR="00D0228D" w:rsidRPr="0078387D">
        <w:rPr>
          <w:rFonts w:ascii="Times New Roman" w:hAnsi="Times New Roman"/>
          <w:sz w:val="28"/>
          <w:szCs w:val="28"/>
        </w:rPr>
        <w:t>остов-на-Дону</w:t>
      </w:r>
    </w:p>
    <w:p w:rsidR="00D0228D" w:rsidRPr="0078387D" w:rsidRDefault="006D5672" w:rsidP="00D02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113F53">
        <w:rPr>
          <w:rFonts w:ascii="Times New Roman" w:hAnsi="Times New Roman"/>
          <w:sz w:val="28"/>
          <w:szCs w:val="28"/>
        </w:rPr>
        <w:t xml:space="preserve"> г.</w:t>
      </w:r>
      <w:r w:rsidR="00D0228D" w:rsidRPr="0078387D">
        <w:rPr>
          <w:rFonts w:ascii="Times New Roman" w:hAnsi="Times New Roman"/>
          <w:sz w:val="28"/>
          <w:szCs w:val="28"/>
        </w:rPr>
        <w:br w:type="page"/>
      </w:r>
    </w:p>
    <w:tbl>
      <w:tblPr>
        <w:tblW w:w="1986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7"/>
        <w:gridCol w:w="4473"/>
        <w:gridCol w:w="5734"/>
        <w:gridCol w:w="4493"/>
      </w:tblGrid>
      <w:tr w:rsidR="00D0228D" w:rsidRPr="00833EA0" w:rsidTr="00174995">
        <w:trPr>
          <w:trHeight w:val="2410"/>
        </w:trPr>
        <w:tc>
          <w:tcPr>
            <w:tcW w:w="5167" w:type="dxa"/>
          </w:tcPr>
          <w:p w:rsidR="00D0228D" w:rsidRPr="00833EA0" w:rsidRDefault="00D0228D" w:rsidP="0063151A">
            <w:pPr>
              <w:tabs>
                <w:tab w:val="left" w:pos="3168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 w:rsidRPr="00833EA0">
              <w:rPr>
                <w:rFonts w:ascii="Times New Roman" w:hAnsi="Times New Roman"/>
              </w:rPr>
              <w:lastRenderedPageBreak/>
              <w:br w:type="page"/>
            </w:r>
            <w:r w:rsidRPr="00833EA0">
              <w:rPr>
                <w:rFonts w:ascii="Times New Roman" w:hAnsi="Times New Roman"/>
                <w:b/>
              </w:rPr>
              <w:t>ОДОБРЕНО</w:t>
            </w:r>
          </w:p>
          <w:p w:rsidR="00D0228D" w:rsidRDefault="00D0228D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 w:rsidRPr="00833EA0"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:rsidR="0063151A" w:rsidRPr="0063151A" w:rsidRDefault="0063151A" w:rsidP="0063151A">
            <w:pPr>
              <w:spacing w:after="0" w:line="360" w:lineRule="auto"/>
              <w:rPr>
                <w:rFonts w:ascii="Times New Roman" w:hAnsi="Times New Roman"/>
                <w:bCs/>
                <w:u w:val="single"/>
              </w:rPr>
            </w:pPr>
            <w:r w:rsidRPr="0063151A">
              <w:rPr>
                <w:rFonts w:ascii="Times New Roman" w:hAnsi="Times New Roman"/>
                <w:bCs/>
                <w:u w:val="single"/>
              </w:rPr>
              <w:t>Экономики и управления</w:t>
            </w:r>
          </w:p>
          <w:p w:rsidR="00D0228D" w:rsidRPr="00833EA0" w:rsidRDefault="00D0228D" w:rsidP="006315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</w:t>
            </w:r>
            <w:r w:rsidR="0063151A">
              <w:rPr>
                <w:rFonts w:ascii="Times New Roman" w:hAnsi="Times New Roman"/>
                <w:bCs/>
              </w:rPr>
              <w:t xml:space="preserve">ротокол </w:t>
            </w:r>
            <w:r w:rsidR="0063151A" w:rsidRPr="0063151A">
              <w:rPr>
                <w:rFonts w:ascii="Times New Roman" w:hAnsi="Times New Roman"/>
                <w:bCs/>
                <w:u w:val="single"/>
              </w:rPr>
              <w:t xml:space="preserve">№1 от 31 августа </w:t>
            </w:r>
            <w:r w:rsidR="000F046F" w:rsidRPr="0063151A">
              <w:rPr>
                <w:rFonts w:ascii="Times New Roman" w:hAnsi="Times New Roman"/>
                <w:bCs/>
                <w:u w:val="single"/>
              </w:rPr>
              <w:t>202</w:t>
            </w:r>
            <w:r w:rsidR="006D5672">
              <w:rPr>
                <w:rFonts w:ascii="Times New Roman" w:hAnsi="Times New Roman"/>
                <w:bCs/>
                <w:u w:val="single"/>
              </w:rPr>
              <w:t>2</w:t>
            </w:r>
            <w:r w:rsidRPr="0063151A">
              <w:rPr>
                <w:rFonts w:ascii="Times New Roman" w:hAnsi="Times New Roman"/>
                <w:bCs/>
                <w:u w:val="single"/>
              </w:rPr>
              <w:t xml:space="preserve"> года</w:t>
            </w:r>
          </w:p>
          <w:p w:rsidR="00D0228D" w:rsidRPr="00833EA0" w:rsidRDefault="00D0228D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 w:rsidRPr="00833EA0">
              <w:rPr>
                <w:rFonts w:ascii="Times New Roman" w:hAnsi="Times New Roman"/>
                <w:bCs/>
              </w:rPr>
              <w:t>Председатель ЦК</w:t>
            </w:r>
          </w:p>
          <w:p w:rsidR="00D0228D" w:rsidRDefault="0063151A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</w:t>
            </w:r>
            <w:r w:rsidR="00D0228D" w:rsidRPr="00833EA0">
              <w:rPr>
                <w:rFonts w:ascii="Times New Roman" w:hAnsi="Times New Roman"/>
                <w:bCs/>
              </w:rPr>
              <w:t>_</w:t>
            </w:r>
            <w:r w:rsidR="000F046F">
              <w:rPr>
                <w:rFonts w:ascii="Times New Roman" w:hAnsi="Times New Roman"/>
                <w:bCs/>
              </w:rPr>
              <w:t>О.О.Шумина</w:t>
            </w:r>
          </w:p>
          <w:p w:rsidR="0063151A" w:rsidRDefault="0063151A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  <w:p w:rsidR="0063151A" w:rsidRDefault="0063151A" w:rsidP="0063151A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  <w:p w:rsidR="00B67D73" w:rsidRPr="00833EA0" w:rsidRDefault="00B67D73" w:rsidP="006D5672">
            <w:pPr>
              <w:spacing w:after="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473" w:type="dxa"/>
          </w:tcPr>
          <w:p w:rsidR="00D0228D" w:rsidRPr="00833EA0" w:rsidRDefault="00D0228D" w:rsidP="0063151A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33EA0"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5E6107" w:rsidRDefault="00D0228D" w:rsidP="0063151A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33EA0">
              <w:rPr>
                <w:rFonts w:ascii="Times New Roman" w:hAnsi="Times New Roman"/>
                <w:bCs/>
                <w:color w:val="000000"/>
              </w:rPr>
              <w:t xml:space="preserve">Зам. директора по </w:t>
            </w:r>
            <w:r w:rsidR="005E6107">
              <w:rPr>
                <w:rFonts w:ascii="Times New Roman" w:hAnsi="Times New Roman"/>
                <w:bCs/>
                <w:color w:val="000000"/>
              </w:rPr>
              <w:t>НМР</w:t>
            </w:r>
          </w:p>
          <w:p w:rsidR="00D0228D" w:rsidRPr="00833EA0" w:rsidRDefault="0063151A" w:rsidP="0063151A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__________</w:t>
            </w:r>
            <w:r w:rsidR="005E6107">
              <w:rPr>
                <w:rFonts w:ascii="Times New Roman" w:hAnsi="Times New Roman"/>
                <w:bCs/>
                <w:color w:val="000000"/>
              </w:rPr>
              <w:t>И.В.</w:t>
            </w:r>
            <w:r w:rsidR="007F338D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5E6107">
              <w:rPr>
                <w:rFonts w:ascii="Times New Roman" w:hAnsi="Times New Roman"/>
                <w:bCs/>
                <w:color w:val="000000"/>
              </w:rPr>
              <w:t>Подцатова</w:t>
            </w:r>
          </w:p>
          <w:p w:rsidR="00D0228D" w:rsidRPr="00833EA0" w:rsidRDefault="00D0228D" w:rsidP="0063151A">
            <w:pPr>
              <w:spacing w:after="0" w:line="36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D0228D" w:rsidRPr="00833EA0" w:rsidRDefault="0063151A" w:rsidP="006D5672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3151A">
              <w:rPr>
                <w:rFonts w:ascii="Times New Roman" w:hAnsi="Times New Roman"/>
                <w:bCs/>
                <w:color w:val="000000"/>
                <w:u w:val="single"/>
              </w:rPr>
              <w:t xml:space="preserve">«31 »  августа </w:t>
            </w:r>
            <w:r w:rsidR="000F046F" w:rsidRPr="0063151A">
              <w:rPr>
                <w:rFonts w:ascii="Times New Roman" w:hAnsi="Times New Roman"/>
                <w:bCs/>
                <w:color w:val="000000"/>
                <w:u w:val="single"/>
              </w:rPr>
              <w:t>202</w:t>
            </w:r>
            <w:r w:rsidR="006D5672">
              <w:rPr>
                <w:rFonts w:ascii="Times New Roman" w:hAnsi="Times New Roman"/>
                <w:bCs/>
                <w:color w:val="000000"/>
                <w:u w:val="single"/>
              </w:rPr>
              <w:t>2</w:t>
            </w:r>
            <w:r w:rsidR="00D0228D" w:rsidRPr="0063151A">
              <w:rPr>
                <w:rFonts w:ascii="Times New Roman" w:hAnsi="Times New Roman"/>
                <w:bCs/>
                <w:color w:val="000000"/>
                <w:u w:val="single"/>
              </w:rPr>
              <w:t xml:space="preserve"> г</w:t>
            </w:r>
            <w:r w:rsidR="00D0228D" w:rsidRPr="00833EA0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5734" w:type="dxa"/>
          </w:tcPr>
          <w:p w:rsidR="00D0228D" w:rsidRPr="00833EA0" w:rsidRDefault="00D0228D" w:rsidP="0063151A">
            <w:pPr>
              <w:spacing w:after="0" w:line="360" w:lineRule="auto"/>
              <w:ind w:firstLine="851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93" w:type="dxa"/>
          </w:tcPr>
          <w:p w:rsidR="00D0228D" w:rsidRPr="00833EA0" w:rsidRDefault="00D0228D" w:rsidP="0063151A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B67D73" w:rsidRPr="00F241C7" w:rsidRDefault="00B67D73" w:rsidP="00B67D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F241C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ОП.06. «Рынок ценных бумаг» </w:t>
      </w:r>
      <w:r w:rsidRPr="00961BB9">
        <w:rPr>
          <w:rFonts w:ascii="Times New Roman" w:hAnsi="Times New Roman"/>
          <w:sz w:val="24"/>
          <w:szCs w:val="24"/>
        </w:rPr>
        <w:t>разработана</w:t>
      </w:r>
      <w:r w:rsidRPr="00F241C7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</w:t>
      </w:r>
      <w:r w:rsidRPr="00F241C7">
        <w:rPr>
          <w:rFonts w:ascii="Times New Roman" w:hAnsi="Times New Roman"/>
          <w:spacing w:val="1"/>
          <w:sz w:val="24"/>
          <w:szCs w:val="24"/>
        </w:rPr>
        <w:t>л</w:t>
      </w:r>
      <w:r w:rsidRPr="00F241C7">
        <w:rPr>
          <w:rFonts w:ascii="Times New Roman" w:hAnsi="Times New Roman"/>
          <w:sz w:val="24"/>
          <w:szCs w:val="24"/>
        </w:rPr>
        <w:t>ьного стандарта среднего профессионального образования по специальности 38.02.07 «Банковское дело», Приказ Минобрнауки России от 05.02.2018 N 67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26.02.2018 N 50135)</w:t>
      </w:r>
    </w:p>
    <w:p w:rsidR="00B67D73" w:rsidRPr="00F241C7" w:rsidRDefault="00B67D73" w:rsidP="00EE6008">
      <w:pPr>
        <w:widowControl w:val="0"/>
        <w:autoSpaceDE w:val="0"/>
        <w:autoSpaceDN w:val="0"/>
        <w:adjustRightInd w:val="0"/>
        <w:spacing w:before="70" w:after="0" w:line="240" w:lineRule="auto"/>
        <w:ind w:right="61" w:firstLine="567"/>
        <w:jc w:val="both"/>
        <w:rPr>
          <w:rFonts w:ascii="Times New Roman" w:hAnsi="Times New Roman"/>
          <w:sz w:val="24"/>
          <w:szCs w:val="24"/>
        </w:rPr>
      </w:pPr>
      <w:r w:rsidRPr="00F241C7">
        <w:rPr>
          <w:rFonts w:ascii="Times New Roman" w:hAnsi="Times New Roman"/>
          <w:sz w:val="24"/>
          <w:szCs w:val="24"/>
        </w:rPr>
        <w:t>Учебная</w:t>
      </w:r>
      <w:r>
        <w:rPr>
          <w:rFonts w:ascii="Times New Roman" w:hAnsi="Times New Roman"/>
          <w:sz w:val="24"/>
          <w:szCs w:val="24"/>
        </w:rPr>
        <w:t xml:space="preserve"> частично вариативная</w:t>
      </w:r>
      <w:r w:rsidRPr="00F241C7">
        <w:rPr>
          <w:rFonts w:ascii="Times New Roman" w:hAnsi="Times New Roman"/>
          <w:sz w:val="24"/>
          <w:szCs w:val="24"/>
        </w:rPr>
        <w:t xml:space="preserve"> дисциплина 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ОП.06. «Рынок ценных бумаг» </w:t>
      </w:r>
      <w:r w:rsidRPr="00F241C7">
        <w:rPr>
          <w:rFonts w:ascii="Times New Roman" w:hAnsi="Times New Roman"/>
          <w:sz w:val="24"/>
          <w:szCs w:val="24"/>
        </w:rPr>
        <w:t xml:space="preserve">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B67D73" w:rsidRPr="00F241C7" w:rsidRDefault="00B67D73" w:rsidP="00B67D7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 w:rsidRPr="00F241C7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ОП.06. «Рынок ценных бумаг» </w:t>
      </w:r>
      <w:r w:rsidRPr="00F241C7">
        <w:rPr>
          <w:rFonts w:ascii="Times New Roman" w:hAnsi="Times New Roman"/>
          <w:sz w:val="24"/>
          <w:szCs w:val="24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 протокол № 1 от 31 августа 2021 года</w:t>
      </w:r>
    </w:p>
    <w:p w:rsidR="00B67D73" w:rsidRPr="00F241C7" w:rsidRDefault="00B67D73" w:rsidP="00B67D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228D" w:rsidRPr="0063151A" w:rsidRDefault="00D0228D" w:rsidP="00D02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E6107" w:rsidRPr="0063151A" w:rsidRDefault="005E6107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E6107" w:rsidRPr="0063151A" w:rsidRDefault="005E6107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228D" w:rsidRPr="0063151A" w:rsidRDefault="00D0228D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Разработчик:</w:t>
      </w:r>
    </w:p>
    <w:p w:rsidR="00D0228D" w:rsidRPr="0063151A" w:rsidRDefault="00D0228D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Е.Н.Шумина – преподаватель ГБПОУ РО «РКСИ»</w:t>
      </w:r>
    </w:p>
    <w:p w:rsidR="00D0228D" w:rsidRPr="0063151A" w:rsidRDefault="00D0228D" w:rsidP="00D02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0228D" w:rsidRPr="0063151A" w:rsidRDefault="00D0228D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Рецензенты:</w:t>
      </w:r>
    </w:p>
    <w:p w:rsidR="00D0228D" w:rsidRPr="0063151A" w:rsidRDefault="00031489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151A">
        <w:rPr>
          <w:rFonts w:ascii="Times New Roman" w:hAnsi="Times New Roman"/>
          <w:sz w:val="24"/>
          <w:szCs w:val="24"/>
        </w:rPr>
        <w:t>Е.Ю.Каверзнева</w:t>
      </w:r>
      <w:r w:rsidR="00D0228D" w:rsidRPr="0063151A">
        <w:rPr>
          <w:rFonts w:ascii="Times New Roman" w:hAnsi="Times New Roman"/>
          <w:sz w:val="24"/>
          <w:szCs w:val="24"/>
        </w:rPr>
        <w:t xml:space="preserve"> – преподаватель ГБПОУ  РО «РКСИ»</w:t>
      </w:r>
    </w:p>
    <w:p w:rsidR="00031489" w:rsidRPr="0063151A" w:rsidRDefault="00031489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6D74" w:rsidRPr="00372F15" w:rsidRDefault="00C86D74" w:rsidP="00C86D74">
      <w:pPr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86D74" w:rsidRPr="00372F15" w:rsidRDefault="00C86D74" w:rsidP="00C86D74">
      <w:pPr>
        <w:contextualSpacing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6D5672" w:rsidRDefault="006D5672">
      <w:pP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br w:type="page"/>
      </w:r>
    </w:p>
    <w:p w:rsidR="00C86D74" w:rsidRPr="006D5672" w:rsidRDefault="00C86D74" w:rsidP="00C86D74">
      <w:pPr>
        <w:spacing w:after="0" w:line="240" w:lineRule="auto"/>
        <w:jc w:val="center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6D5672">
        <w:rPr>
          <w:rFonts w:ascii="Times New Roman" w:eastAsia="Calibri" w:hAnsi="Times New Roman"/>
          <w:kern w:val="32"/>
          <w:sz w:val="24"/>
          <w:szCs w:val="24"/>
          <w:lang w:eastAsia="en-US"/>
        </w:rPr>
        <w:lastRenderedPageBreak/>
        <w:t>СОДЕРЖАНИЕ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4"/>
          <w:szCs w:val="24"/>
          <w:lang w:eastAsia="ru-RU"/>
        </w:rPr>
        <w:id w:val="995034594"/>
        <w:docPartObj>
          <w:docPartGallery w:val="Table of Contents"/>
          <w:docPartUnique/>
        </w:docPartObj>
      </w:sdtPr>
      <w:sdtEndPr/>
      <w:sdtContent>
        <w:p w:rsidR="00776497" w:rsidRPr="006D5672" w:rsidRDefault="00776497">
          <w:pPr>
            <w:pStyle w:val="aa"/>
            <w:rPr>
              <w:b w:val="0"/>
              <w:sz w:val="24"/>
              <w:szCs w:val="24"/>
            </w:rPr>
          </w:pPr>
        </w:p>
        <w:p w:rsidR="00776497" w:rsidRPr="006D5672" w:rsidRDefault="00032D3D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r w:rsidRPr="006D5672">
            <w:rPr>
              <w:sz w:val="24"/>
              <w:szCs w:val="24"/>
            </w:rPr>
            <w:fldChar w:fldCharType="begin"/>
          </w:r>
          <w:r w:rsidR="00776497" w:rsidRPr="006D5672">
            <w:rPr>
              <w:sz w:val="24"/>
              <w:szCs w:val="24"/>
            </w:rPr>
            <w:instrText xml:space="preserve"> TOC \o "1-3" \h \z \u </w:instrText>
          </w:r>
          <w:r w:rsidRPr="006D5672">
            <w:rPr>
              <w:sz w:val="24"/>
              <w:szCs w:val="24"/>
            </w:rPr>
            <w:fldChar w:fldCharType="separate"/>
          </w:r>
          <w:hyperlink w:anchor="_Toc55152725" w:history="1">
            <w:r w:rsidR="00776497" w:rsidRPr="006D5672">
              <w:rPr>
                <w:rStyle w:val="ab"/>
                <w:rFonts w:ascii="Times New Roman" w:eastAsia="Calibri" w:hAnsi="Times New Roman"/>
                <w:noProof/>
                <w:kern w:val="32"/>
                <w:sz w:val="24"/>
                <w:szCs w:val="24"/>
                <w:lang w:eastAsia="en-US"/>
              </w:rPr>
              <w:t>ПАСПОРТ РАБОЧЕЙ ПРОГРАММЫ УЧЕБНОЙ 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_Toc55152725 \h </w:instrText>
            </w:r>
            <w:r w:rsidRPr="006D5672">
              <w:rPr>
                <w:noProof/>
                <w:webHidden/>
                <w:sz w:val="24"/>
                <w:szCs w:val="24"/>
              </w:rPr>
            </w:r>
            <w:r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4</w:t>
            </w:r>
            <w:r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26" w:history="1">
            <w:r w:rsidR="00776497" w:rsidRPr="006D5672">
              <w:rPr>
                <w:rStyle w:val="ab"/>
                <w:rFonts w:ascii="Times New Roman" w:eastAsia="Calibri" w:hAnsi="Times New Roman"/>
                <w:noProof/>
                <w:kern w:val="32"/>
                <w:sz w:val="24"/>
                <w:szCs w:val="24"/>
                <w:lang w:eastAsia="en-US"/>
              </w:rPr>
              <w:t>1.1.</w:t>
            </w:r>
            <w:r w:rsidR="00776497" w:rsidRPr="006D5672">
              <w:rPr>
                <w:noProof/>
                <w:sz w:val="24"/>
                <w:szCs w:val="24"/>
              </w:rPr>
              <w:tab/>
            </w:r>
            <w:r w:rsidR="00776497" w:rsidRPr="006D5672">
              <w:rPr>
                <w:rStyle w:val="ab"/>
                <w:rFonts w:ascii="Times New Roman" w:eastAsia="Calibri" w:hAnsi="Times New Roman"/>
                <w:noProof/>
                <w:kern w:val="32"/>
                <w:sz w:val="24"/>
                <w:szCs w:val="24"/>
                <w:lang w:eastAsia="en-US"/>
              </w:rPr>
              <w:t>Область применения рабочей программы.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_Toc55152726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4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27" w:history="1">
            <w:r w:rsidR="00776497" w:rsidRPr="006D5672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1.2</w:t>
            </w:r>
            <w:r w:rsidR="00776497" w:rsidRPr="006D5672">
              <w:rPr>
                <w:noProof/>
                <w:sz w:val="24"/>
                <w:szCs w:val="24"/>
              </w:rPr>
              <w:tab/>
            </w:r>
            <w:r w:rsidR="00776497" w:rsidRPr="006D5672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Место учебной дисциплины в структуре образовательной программы.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_Toc55152727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4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left" w:pos="660"/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28" w:history="1">
            <w:r w:rsidR="00776497" w:rsidRPr="006D5672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1.3</w:t>
            </w:r>
            <w:r w:rsidR="00776497" w:rsidRPr="006D5672">
              <w:rPr>
                <w:noProof/>
                <w:sz w:val="24"/>
                <w:szCs w:val="24"/>
              </w:rPr>
              <w:tab/>
            </w:r>
            <w:r w:rsidR="00776497" w:rsidRPr="006D5672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Цели и задачи учебной дисциплины – требования к результатам освоения учебной дисциплины.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_Toc55152728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4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29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1.4 Рекомендуемое количество часов на освоение рабочей программы учебной 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_Toc55152729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5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3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2. СТРУКТУРА И СОДЕРЖАНИЕ УЧЕБНОЙ 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_Toc55152733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5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2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4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iCs/>
                <w:noProof/>
                <w:sz w:val="24"/>
                <w:szCs w:val="24"/>
                <w:lang w:eastAsia="en-US"/>
              </w:rPr>
              <w:t>2.1. Объем учебной дисциплины и виды учебной работы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_Toc55152734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5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5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iCs/>
                <w:noProof/>
                <w:sz w:val="24"/>
                <w:szCs w:val="24"/>
                <w:lang w:eastAsia="en-US"/>
              </w:rPr>
              <w:t>2.2. Тематический план и содержание учебной дисциплины «Рынок ценных бумаг»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_Toc55152735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7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6" w:history="1">
            <w:r w:rsidR="00776497" w:rsidRPr="006D5672">
              <w:rPr>
                <w:rStyle w:val="ab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3.УСЛОВИЯ РЕАЛИЗАЦИИ ПРОГРАММЫ УЧЕБНОЙ 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_Toc55152736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7" w:history="1">
            <w:r w:rsidR="00776497" w:rsidRPr="006D5672">
              <w:rPr>
                <w:rStyle w:val="ab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«РЫНОК ЦЕННЫХ БУМАГ»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_Toc55152737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8" w:history="1">
            <w:r w:rsidR="00776497" w:rsidRPr="006D5672">
              <w:rPr>
                <w:rStyle w:val="ab"/>
                <w:rFonts w:ascii="Times New Roman" w:hAnsi="Times New Roman"/>
                <w:bCs/>
                <w:noProof/>
                <w:sz w:val="24"/>
                <w:szCs w:val="24"/>
              </w:rPr>
              <w:t>3.1. Требования к минимальному материально-техническому обеспечению.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_Toc55152738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39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iCs/>
                <w:noProof/>
                <w:sz w:val="24"/>
                <w:szCs w:val="24"/>
                <w:lang w:eastAsia="en-US"/>
              </w:rPr>
              <w:t>3.2. Информационное обеспечение реализации программы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_Toc55152739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40" w:history="1">
            <w:r w:rsidR="00776497" w:rsidRPr="006D5672">
              <w:rPr>
                <w:rStyle w:val="ab"/>
                <w:rFonts w:ascii="Times New Roman" w:hAnsi="Times New Roman"/>
                <w:noProof/>
                <w:sz w:val="24"/>
                <w:szCs w:val="24"/>
              </w:rPr>
              <w:t>3.2.2. Электронные издания (электронные ресурсы):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_Toc55152740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9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41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4.</w:t>
            </w:r>
            <w:r w:rsidR="00776497" w:rsidRPr="006D5672">
              <w:rPr>
                <w:rStyle w:val="ab"/>
                <w:noProof/>
                <w:sz w:val="24"/>
                <w:szCs w:val="24"/>
              </w:rPr>
              <w:t xml:space="preserve"> </w:t>
            </w:r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КОНТРОЛЬ И ОЦЕНКА РЕЗУЛЬТАТОВ ОСВОЕНИЯ УЧЕБНОЙ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_Toc55152741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10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6D5672" w:rsidRDefault="0060686F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55152742" w:history="1">
            <w:r w:rsidR="00776497" w:rsidRPr="006D5672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4"/>
                <w:szCs w:val="24"/>
              </w:rPr>
              <w:t>ДИСЦИПЛИНЫ</w:t>
            </w:r>
            <w:r w:rsidR="00776497" w:rsidRPr="006D5672">
              <w:rPr>
                <w:noProof/>
                <w:webHidden/>
                <w:sz w:val="24"/>
                <w:szCs w:val="24"/>
              </w:rPr>
              <w:tab/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begin"/>
            </w:r>
            <w:r w:rsidR="00776497" w:rsidRPr="006D5672">
              <w:rPr>
                <w:noProof/>
                <w:webHidden/>
                <w:sz w:val="24"/>
                <w:szCs w:val="24"/>
              </w:rPr>
              <w:instrText xml:space="preserve"> PAGEREF _Toc55152742 \h </w:instrText>
            </w:r>
            <w:r w:rsidR="00032D3D" w:rsidRPr="006D5672">
              <w:rPr>
                <w:noProof/>
                <w:webHidden/>
                <w:sz w:val="24"/>
                <w:szCs w:val="24"/>
              </w:rPr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76497" w:rsidRPr="006D5672">
              <w:rPr>
                <w:noProof/>
                <w:webHidden/>
                <w:sz w:val="24"/>
                <w:szCs w:val="24"/>
              </w:rPr>
              <w:t>10</w:t>
            </w:r>
            <w:r w:rsidR="00032D3D" w:rsidRPr="006D567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6497" w:rsidRPr="00776497" w:rsidRDefault="00032D3D">
          <w:pPr>
            <w:rPr>
              <w:sz w:val="24"/>
              <w:szCs w:val="24"/>
            </w:rPr>
          </w:pPr>
          <w:r w:rsidRPr="006D5672">
            <w:rPr>
              <w:sz w:val="24"/>
              <w:szCs w:val="24"/>
            </w:rPr>
            <w:fldChar w:fldCharType="end"/>
          </w:r>
        </w:p>
      </w:sdtContent>
    </w:sdt>
    <w:p w:rsidR="00C86D74" w:rsidRPr="00372F15" w:rsidRDefault="00C86D74" w:rsidP="00C86D74">
      <w:pPr>
        <w:spacing w:after="0" w:line="240" w:lineRule="auto"/>
        <w:jc w:val="center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</w:p>
    <w:p w:rsidR="005E6107" w:rsidRPr="006D5672" w:rsidRDefault="00C86D74" w:rsidP="00776497">
      <w:pPr>
        <w:spacing w:after="0" w:line="360" w:lineRule="auto"/>
        <w:jc w:val="center"/>
        <w:outlineLvl w:val="0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br w:type="page"/>
      </w:r>
      <w:bookmarkStart w:id="1" w:name="_Toc55152725"/>
      <w:r w:rsidR="006D5672" w:rsidRPr="006D5672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lastRenderedPageBreak/>
        <w:t xml:space="preserve">1. </w:t>
      </w:r>
      <w:r w:rsidR="005E6107" w:rsidRPr="006D5672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ПАСПОРТ РАБОЧЕЙ ПРОГРАММЫ УЧЕБНОЙ ДИСЦИПЛИНЫ</w:t>
      </w:r>
      <w:bookmarkEnd w:id="1"/>
    </w:p>
    <w:p w:rsidR="00C86D74" w:rsidRPr="006D5672" w:rsidRDefault="005E6107" w:rsidP="006D5672">
      <w:pPr>
        <w:spacing w:after="0" w:line="360" w:lineRule="auto"/>
        <w:jc w:val="center"/>
        <w:outlineLvl w:val="0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bookmarkStart w:id="2" w:name="_Toc55152726"/>
      <w:r w:rsidRPr="006D5672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1.1.</w:t>
      </w:r>
      <w:r w:rsidRPr="006D5672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ab/>
        <w:t>Область применения рабочей программы.</w:t>
      </w:r>
      <w:bookmarkEnd w:id="2"/>
    </w:p>
    <w:p w:rsidR="00C86D74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Рабочая программа учебной </w:t>
      </w:r>
      <w:r w:rsidR="00671DBB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дисциплины </w:t>
      </w:r>
      <w:r w:rsidR="00671DBB"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ОП</w:t>
      </w:r>
      <w:r w:rsidR="00C86D74"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.06. «Рынок ценных бумаг» является частью </w:t>
      </w:r>
      <w:r w:rsidRPr="005E6107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программы подготовки специалистов среднего звена по специальности </w:t>
      </w:r>
      <w:r w:rsidR="00C86D74"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по специальности 38.02.07 «Банковское дело». </w:t>
      </w:r>
    </w:p>
    <w:p w:rsidR="00B67D73" w:rsidRPr="00F241C7" w:rsidRDefault="00B67D73" w:rsidP="00B67D7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 w:rsidRPr="00F241C7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ОП.06. «Рынок ценных бумаг» </w:t>
      </w:r>
      <w:r w:rsidRPr="00F241C7">
        <w:rPr>
          <w:rFonts w:ascii="Times New Roman" w:hAnsi="Times New Roman"/>
          <w:sz w:val="24"/>
          <w:szCs w:val="24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 протокол № 1 от 31 августа 202</w:t>
      </w:r>
      <w:r w:rsidR="006D5672">
        <w:rPr>
          <w:rFonts w:ascii="Times New Roman" w:hAnsi="Times New Roman"/>
          <w:sz w:val="24"/>
          <w:szCs w:val="24"/>
        </w:rPr>
        <w:t>2</w:t>
      </w:r>
      <w:r w:rsidRPr="00F241C7">
        <w:rPr>
          <w:rFonts w:ascii="Times New Roman" w:hAnsi="Times New Roman"/>
          <w:sz w:val="24"/>
          <w:szCs w:val="24"/>
        </w:rPr>
        <w:t xml:space="preserve"> года</w:t>
      </w:r>
    </w:p>
    <w:p w:rsidR="00B67D73" w:rsidRDefault="00B67D73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5E6107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5E6107">
        <w:rPr>
          <w:rFonts w:ascii="Times New Roman" w:eastAsia="Calibri" w:hAnsi="Times New Roman"/>
          <w:kern w:val="32"/>
          <w:sz w:val="24"/>
          <w:szCs w:val="24"/>
          <w:lang w:eastAsia="en-US"/>
        </w:rPr>
        <w:t>Рабочая программа предназначена для студентов очной (заочной) формы обучения.</w:t>
      </w:r>
    </w:p>
    <w:p w:rsidR="005E6107" w:rsidRPr="00372F15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5E6107" w:rsidRPr="006D5672" w:rsidRDefault="006D5672" w:rsidP="00776497">
      <w:pPr>
        <w:pStyle w:val="a9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6" w:hanging="357"/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3" w:name="_Toc55152727"/>
      <w:r w:rsidRPr="006D5672">
        <w:rPr>
          <w:rFonts w:ascii="Times New Roman" w:hAnsi="Times New Roman"/>
          <w:b/>
          <w:sz w:val="24"/>
          <w:szCs w:val="24"/>
        </w:rPr>
        <w:t xml:space="preserve"> </w:t>
      </w:r>
      <w:r w:rsidR="005E6107" w:rsidRPr="006D5672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  <w:bookmarkEnd w:id="3"/>
    </w:p>
    <w:p w:rsidR="005E6107" w:rsidRPr="006D5672" w:rsidRDefault="00671DBB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6D5672">
        <w:rPr>
          <w:rFonts w:ascii="Times New Roman" w:eastAsia="Calibri" w:hAnsi="Times New Roman"/>
          <w:kern w:val="32"/>
          <w:sz w:val="24"/>
          <w:szCs w:val="24"/>
          <w:lang w:eastAsia="en-US"/>
        </w:rPr>
        <w:t>Частично вариативная у</w:t>
      </w:r>
      <w:r w:rsidR="00C86D74" w:rsidRPr="006D5672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чебная дисциплина «Рынок ценных бумаг» </w:t>
      </w:r>
      <w:r w:rsidRPr="006D5672">
        <w:rPr>
          <w:rFonts w:ascii="Times New Roman" w:eastAsia="Calibri" w:hAnsi="Times New Roman"/>
          <w:kern w:val="32"/>
          <w:sz w:val="24"/>
          <w:szCs w:val="24"/>
          <w:lang w:eastAsia="en-US"/>
        </w:rPr>
        <w:t>относится к</w:t>
      </w:r>
      <w:r w:rsidR="005E6107" w:rsidRPr="006D5672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 общепрофессиональному циклу, является базовой учебной дисциплиной, изучается в 5 семестре.</w:t>
      </w:r>
    </w:p>
    <w:p w:rsidR="005E6107" w:rsidRPr="006D5672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</w:p>
    <w:p w:rsidR="005E6107" w:rsidRPr="006D5672" w:rsidRDefault="000F046F" w:rsidP="00776497">
      <w:pPr>
        <w:pStyle w:val="a9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4" w:name="_Toc55152728"/>
      <w:r w:rsidRPr="006D5672">
        <w:rPr>
          <w:rFonts w:ascii="Times New Roman" w:hAnsi="Times New Roman"/>
          <w:b/>
          <w:sz w:val="24"/>
          <w:szCs w:val="24"/>
        </w:rPr>
        <w:t xml:space="preserve"> </w:t>
      </w:r>
      <w:r w:rsidR="005E6107" w:rsidRPr="006D5672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  <w:bookmarkEnd w:id="4"/>
    </w:p>
    <w:p w:rsidR="005E6107" w:rsidRDefault="005E6107" w:rsidP="0077649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5E6107" w:rsidRDefault="005E6107" w:rsidP="005E61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5E6107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В результате изучения учебной дисциплины 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 xml:space="preserve">«Рынок ценных бумаг» </w:t>
      </w:r>
      <w:r w:rsidRPr="005E6107">
        <w:rPr>
          <w:rFonts w:ascii="Times New Roman" w:eastAsia="Calibri" w:hAnsi="Times New Roman"/>
          <w:kern w:val="32"/>
          <w:sz w:val="24"/>
          <w:szCs w:val="24"/>
          <w:lang w:eastAsia="en-US"/>
        </w:rPr>
        <w:t>обучающийся должен</w:t>
      </w:r>
      <w:r>
        <w:rPr>
          <w:rFonts w:ascii="Times New Roman" w:eastAsia="Calibri" w:hAnsi="Times New Roman"/>
          <w:kern w:val="32"/>
          <w:sz w:val="24"/>
          <w:szCs w:val="24"/>
          <w:lang w:eastAsia="en-US"/>
        </w:rPr>
        <w:t>:</w:t>
      </w:r>
    </w:p>
    <w:p w:rsidR="005E6107" w:rsidRDefault="00F67084" w:rsidP="005E61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kern w:val="32"/>
          <w:sz w:val="24"/>
          <w:szCs w:val="24"/>
          <w:lang w:eastAsia="en-US"/>
        </w:rPr>
      </w:pPr>
      <w:r w:rsidRPr="00F67084">
        <w:rPr>
          <w:rFonts w:ascii="Times New Roman" w:eastAsia="Calibri" w:hAnsi="Times New Roman"/>
          <w:b/>
          <w:i/>
          <w:kern w:val="32"/>
          <w:sz w:val="24"/>
          <w:szCs w:val="24"/>
          <w:lang w:eastAsia="en-US"/>
        </w:rPr>
        <w:t>Уметь</w:t>
      </w:r>
      <w:r>
        <w:rPr>
          <w:rFonts w:ascii="Times New Roman" w:eastAsia="Calibri" w:hAnsi="Times New Roman"/>
          <w:b/>
          <w:i/>
          <w:kern w:val="32"/>
          <w:sz w:val="24"/>
          <w:szCs w:val="24"/>
          <w:lang w:eastAsia="en-US"/>
        </w:rPr>
        <w:t>:</w:t>
      </w:r>
    </w:p>
    <w:p w:rsidR="00F67084" w:rsidRPr="00372F15" w:rsidRDefault="00F67084" w:rsidP="00F67084">
      <w:pPr>
        <w:widowControl w:val="0"/>
        <w:tabs>
          <w:tab w:val="left" w:pos="348"/>
        </w:tabs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  <w:lang w:eastAsia="en-US"/>
        </w:rPr>
      </w:pPr>
      <w:r w:rsidRPr="00372F15">
        <w:rPr>
          <w:rFonts w:ascii="Times New Roman" w:hAnsi="Times New Roman"/>
          <w:sz w:val="23"/>
          <w:szCs w:val="23"/>
          <w:lang w:eastAsia="en-US"/>
        </w:rPr>
        <w:t>- консультировать клиентов по условиям обращения и погашения собственных ценных бумаг, о видах и условиях предоставления посреднических услуг на рынке ценных бумаг, о рисках вложений денежных средств в ценные бумаги;</w:t>
      </w:r>
    </w:p>
    <w:p w:rsidR="00F67084" w:rsidRPr="00372F15" w:rsidRDefault="00F67084" w:rsidP="00F67084">
      <w:pPr>
        <w:widowControl w:val="0"/>
        <w:tabs>
          <w:tab w:val="left" w:pos="348"/>
        </w:tabs>
        <w:spacing w:after="0" w:line="240" w:lineRule="auto"/>
        <w:ind w:left="33" w:right="57"/>
        <w:jc w:val="both"/>
        <w:rPr>
          <w:rFonts w:ascii="Times New Roman" w:hAnsi="Times New Roman"/>
          <w:sz w:val="23"/>
          <w:szCs w:val="23"/>
          <w:lang w:eastAsia="en-US"/>
        </w:rPr>
      </w:pPr>
      <w:r w:rsidRPr="00372F15">
        <w:rPr>
          <w:rFonts w:ascii="Times New Roman" w:hAnsi="Times New Roman"/>
          <w:sz w:val="23"/>
          <w:szCs w:val="23"/>
          <w:lang w:eastAsia="en-US"/>
        </w:rPr>
        <w:t>- оформлять документы по выпуску и продаже ценных бумаг банка;</w:t>
      </w:r>
    </w:p>
    <w:p w:rsidR="00F67084" w:rsidRPr="00372F15" w:rsidRDefault="00F67084" w:rsidP="00F67084">
      <w:pPr>
        <w:widowControl w:val="0"/>
        <w:tabs>
          <w:tab w:val="left" w:pos="348"/>
        </w:tabs>
        <w:spacing w:after="0" w:line="240" w:lineRule="auto"/>
        <w:ind w:left="33" w:right="57"/>
        <w:jc w:val="both"/>
        <w:rPr>
          <w:rFonts w:ascii="Times New Roman" w:hAnsi="Times New Roman"/>
          <w:sz w:val="23"/>
          <w:szCs w:val="23"/>
          <w:lang w:eastAsia="en-US"/>
        </w:rPr>
      </w:pPr>
      <w:r w:rsidRPr="00372F15">
        <w:rPr>
          <w:rFonts w:ascii="Times New Roman" w:hAnsi="Times New Roman"/>
          <w:sz w:val="23"/>
          <w:szCs w:val="23"/>
          <w:lang w:eastAsia="en-US"/>
        </w:rPr>
        <w:t>- рассчитывать, оформлять начисление и выплату доходов (дивидендов, процентов, дисконта) по ценным бумагам банка;</w:t>
      </w:r>
    </w:p>
    <w:p w:rsidR="00F67084" w:rsidRPr="00372F15" w:rsidRDefault="00F67084" w:rsidP="00F67084">
      <w:pPr>
        <w:widowControl w:val="0"/>
        <w:tabs>
          <w:tab w:val="left" w:pos="348"/>
        </w:tabs>
        <w:spacing w:after="0" w:line="240" w:lineRule="auto"/>
        <w:ind w:left="33" w:right="57"/>
        <w:jc w:val="both"/>
        <w:rPr>
          <w:rFonts w:ascii="Times New Roman" w:hAnsi="Times New Roman"/>
          <w:sz w:val="23"/>
          <w:szCs w:val="23"/>
          <w:lang w:eastAsia="en-US"/>
        </w:rPr>
      </w:pPr>
      <w:r w:rsidRPr="00372F15">
        <w:rPr>
          <w:rFonts w:ascii="Times New Roman" w:hAnsi="Times New Roman"/>
          <w:sz w:val="23"/>
          <w:szCs w:val="23"/>
          <w:lang w:eastAsia="en-US"/>
        </w:rPr>
        <w:t>- проводить сравнительную оценку инвестиционного качества ценных бумаг, оценивать степень</w:t>
      </w:r>
    </w:p>
    <w:p w:rsidR="005E6107" w:rsidRDefault="00F67084" w:rsidP="00F670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3"/>
          <w:szCs w:val="23"/>
          <w:lang w:eastAsia="en-US"/>
        </w:rPr>
        <w:t>- оформлять документы при совершении операций с ценными бумагами сторонних эмитентов на организованном рынке ценных бумаг.</w:t>
      </w:r>
    </w:p>
    <w:p w:rsidR="005E6107" w:rsidRPr="00F67084" w:rsidRDefault="00F67084" w:rsidP="005E61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kern w:val="32"/>
          <w:sz w:val="24"/>
          <w:szCs w:val="24"/>
          <w:lang w:eastAsia="en-US"/>
        </w:rPr>
      </w:pPr>
      <w:r w:rsidRPr="00F67084">
        <w:rPr>
          <w:rFonts w:ascii="Times New Roman" w:eastAsia="Calibri" w:hAnsi="Times New Roman"/>
          <w:b/>
          <w:i/>
          <w:kern w:val="32"/>
          <w:sz w:val="24"/>
          <w:szCs w:val="24"/>
          <w:lang w:eastAsia="en-US"/>
        </w:rPr>
        <w:t>Знать</w:t>
      </w:r>
      <w:r>
        <w:rPr>
          <w:rFonts w:ascii="Times New Roman" w:eastAsia="Calibri" w:hAnsi="Times New Roman"/>
          <w:b/>
          <w:i/>
          <w:kern w:val="32"/>
          <w:sz w:val="24"/>
          <w:szCs w:val="24"/>
          <w:lang w:eastAsia="en-US"/>
        </w:rPr>
        <w:t>: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tabs>
          <w:tab w:val="left" w:pos="312"/>
        </w:tabs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>нормативные правовые документы, регулирующие выпуск и обращение ценных бумаг, деятельность кредитных организаций на рынке ценных бумаг в качестве эмитентов, инвесторов и профессиональных участников;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tabs>
          <w:tab w:val="left" w:pos="312"/>
        </w:tabs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>порядок выплаты дохода по долевым и долговым эмиссионным ценным бумагам;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tabs>
          <w:tab w:val="left" w:pos="312"/>
        </w:tabs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>условия выпуска и обращения депозитных и сберегательных сертификатов и порядок их регистрации;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tabs>
          <w:tab w:val="left" w:pos="312"/>
        </w:tabs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>порядок оформления операций по продаже и погашению сберегательных и депозитных сертификатов и выплате дохода по ним;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tabs>
          <w:tab w:val="left" w:pos="312"/>
        </w:tabs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>порядок выпуска и обращения собственных векселей банка;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tabs>
          <w:tab w:val="left" w:pos="312"/>
        </w:tabs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>порядок расчёта и выплаты доходов по собственным ценным бумагам банка (дивидендов, процентов, дисконта);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tabs>
          <w:tab w:val="left" w:pos="312"/>
        </w:tabs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>порядок оценки доходности и ликвидности различных видов ценных бумаг;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tabs>
          <w:tab w:val="left" w:pos="312"/>
        </w:tabs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>порядок определения степени инвестиционного риска и эффективности вложений в ценные бумаги;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>порядок оформления операций доверительного управления;</w:t>
      </w:r>
    </w:p>
    <w:p w:rsidR="00F67084" w:rsidRPr="00113F53" w:rsidRDefault="00F67084" w:rsidP="00113F53">
      <w:pPr>
        <w:pStyle w:val="a9"/>
        <w:widowControl w:val="0"/>
        <w:numPr>
          <w:ilvl w:val="0"/>
          <w:numId w:val="9"/>
        </w:numPr>
        <w:tabs>
          <w:tab w:val="left" w:pos="337"/>
        </w:tabs>
        <w:spacing w:after="0" w:line="240" w:lineRule="auto"/>
        <w:ind w:left="0" w:right="57" w:firstLine="360"/>
        <w:jc w:val="both"/>
        <w:rPr>
          <w:rFonts w:ascii="Times New Roman" w:hAnsi="Times New Roman"/>
          <w:sz w:val="23"/>
          <w:szCs w:val="23"/>
        </w:rPr>
      </w:pPr>
      <w:r w:rsidRPr="00113F53">
        <w:rPr>
          <w:rFonts w:ascii="Times New Roman" w:hAnsi="Times New Roman"/>
          <w:sz w:val="23"/>
          <w:szCs w:val="23"/>
        </w:rPr>
        <w:t xml:space="preserve">условия создания общих фондов банковского управления и регламентация их </w:t>
      </w:r>
      <w:r w:rsidRPr="00113F53">
        <w:rPr>
          <w:rFonts w:ascii="Times New Roman" w:hAnsi="Times New Roman"/>
          <w:sz w:val="23"/>
          <w:szCs w:val="23"/>
        </w:rPr>
        <w:lastRenderedPageBreak/>
        <w:t>деятельности;</w:t>
      </w:r>
    </w:p>
    <w:p w:rsidR="005E6107" w:rsidRPr="00113F53" w:rsidRDefault="00F67084" w:rsidP="00113F53">
      <w:pPr>
        <w:pStyle w:val="a9"/>
        <w:numPr>
          <w:ilvl w:val="0"/>
          <w:numId w:val="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60"/>
        <w:jc w:val="both"/>
        <w:rPr>
          <w:rFonts w:ascii="Times New Roman" w:hAnsi="Times New Roman"/>
          <w:kern w:val="32"/>
          <w:sz w:val="24"/>
          <w:szCs w:val="24"/>
        </w:rPr>
      </w:pPr>
      <w:r w:rsidRPr="00113F53">
        <w:rPr>
          <w:rFonts w:ascii="Times New Roman" w:hAnsi="Times New Roman"/>
          <w:kern w:val="32"/>
          <w:sz w:val="23"/>
          <w:szCs w:val="23"/>
        </w:rPr>
        <w:t>порядок предоставления депозитарных услуг.</w:t>
      </w:r>
    </w:p>
    <w:p w:rsidR="005E6107" w:rsidRDefault="005E6107" w:rsidP="005E61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C86D74" w:rsidRPr="00372F15" w:rsidRDefault="00C86D74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Особое значение дисциплина имеет при формировании и развитии следующих общих компетенций:</w:t>
      </w:r>
    </w:p>
    <w:p w:rsidR="00C86D74" w:rsidRPr="00372F15" w:rsidRDefault="00C86D74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C86D74" w:rsidRPr="00372F15" w:rsidRDefault="00C86D74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86D74" w:rsidRPr="00372F15" w:rsidRDefault="00C86D74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03. Планировать и реализовывать собственное профессиональное и личностное развитие.</w:t>
      </w:r>
    </w:p>
    <w:p w:rsidR="00C86D74" w:rsidRPr="00372F15" w:rsidRDefault="00C86D74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04. Работать в коллективе и команде, эффективно взаимодействовать с коллегами, руководством, клиентами.</w:t>
      </w:r>
    </w:p>
    <w:p w:rsidR="00C86D74" w:rsidRPr="00372F15" w:rsidRDefault="00C86D74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C86D74" w:rsidRPr="00372F15" w:rsidRDefault="00C86D74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ОК 09. Использовать информационные технологии в профессиональной деятельности.</w:t>
      </w:r>
    </w:p>
    <w:p w:rsidR="00C86D74" w:rsidRPr="00372F15" w:rsidRDefault="00C86D74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ОК 10. Пользоваться профессиональной документацией на государственном и иностранном языках.</w:t>
      </w:r>
    </w:p>
    <w:p w:rsidR="00C86D74" w:rsidRDefault="00C86D74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F046F" w:rsidRPr="00372F15" w:rsidRDefault="000F046F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EE6008" w:rsidRDefault="00113F53" w:rsidP="00113F53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В рамках образовательной программы у обучающихся формируются личностные результатыв: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3"/>
        <w:gridCol w:w="2482"/>
      </w:tblGrid>
      <w:tr w:rsidR="00EE6008" w:rsidRPr="00EE6008" w:rsidTr="00130F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6008" w:rsidRPr="00EE6008" w:rsidRDefault="00EE6008" w:rsidP="00EE600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 результаты </w:t>
            </w:r>
          </w:p>
          <w:p w:rsidR="00EE6008" w:rsidRPr="00EE6008" w:rsidRDefault="00EE6008" w:rsidP="00EE600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 </w:t>
            </w:r>
          </w:p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(дескрипторы)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EE6008" w:rsidRPr="00EE6008" w:rsidTr="00130F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ЛР 13</w:t>
            </w:r>
          </w:p>
        </w:tc>
      </w:tr>
      <w:tr w:rsidR="00EE6008" w:rsidRPr="00EE6008" w:rsidTr="00130F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ЛР 14</w:t>
            </w:r>
          </w:p>
        </w:tc>
      </w:tr>
      <w:tr w:rsidR="00EE6008" w:rsidRPr="00EE6008" w:rsidTr="00130F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6008" w:rsidRPr="00EE6008" w:rsidRDefault="00EE6008" w:rsidP="00EE6008">
            <w:pPr>
              <w:spacing w:after="0" w:line="0" w:lineRule="atLeast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ЛР 15</w:t>
            </w:r>
          </w:p>
        </w:tc>
      </w:tr>
    </w:tbl>
    <w:p w:rsidR="00EE6008" w:rsidRPr="000F046F" w:rsidRDefault="00EE6008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center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</w:p>
    <w:p w:rsidR="00D83CE0" w:rsidRPr="00613821" w:rsidRDefault="00D83CE0" w:rsidP="00D83CE0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4"/>
          <w:szCs w:val="28"/>
        </w:rPr>
      </w:pPr>
      <w:r w:rsidRPr="00613821">
        <w:rPr>
          <w:rFonts w:ascii="Times New Roman" w:hAnsi="Times New Roman"/>
          <w:noProof/>
          <w:color w:val="000000"/>
          <w:sz w:val="24"/>
          <w:szCs w:val="28"/>
        </w:rPr>
        <w:t>Вариативная часть дисциплины</w:t>
      </w:r>
      <w:r>
        <w:rPr>
          <w:rFonts w:ascii="Times New Roman" w:hAnsi="Times New Roman"/>
          <w:noProof/>
          <w:color w:val="000000"/>
          <w:sz w:val="24"/>
          <w:szCs w:val="28"/>
        </w:rPr>
        <w:t xml:space="preserve"> </w:t>
      </w: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t>ОП.06. «Рынок ценных бумаг</w:t>
      </w:r>
      <w:r>
        <w:rPr>
          <w:rFonts w:ascii="Times New Roman" w:eastAsia="Calibri" w:hAnsi="Times New Roman"/>
          <w:kern w:val="32"/>
          <w:sz w:val="24"/>
          <w:szCs w:val="24"/>
          <w:lang w:eastAsia="en-US"/>
        </w:rPr>
        <w:t>»</w:t>
      </w:r>
      <w:r w:rsidRPr="00613821">
        <w:rPr>
          <w:rFonts w:ascii="Times New Roman" w:hAnsi="Times New Roman"/>
          <w:noProof/>
          <w:color w:val="000000"/>
          <w:sz w:val="24"/>
          <w:szCs w:val="28"/>
        </w:rPr>
        <w:t xml:space="preserve"> используется на увеличение объема времени на изучение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</w:t>
      </w:r>
      <w:r w:rsidR="00EE6008">
        <w:rPr>
          <w:rFonts w:ascii="Times New Roman" w:hAnsi="Times New Roman"/>
          <w:noProof/>
          <w:color w:val="000000"/>
          <w:sz w:val="24"/>
          <w:szCs w:val="28"/>
        </w:rPr>
        <w:t>й и знаний будущих специалистов, на вариативную часть отведено 6 часов:</w:t>
      </w:r>
    </w:p>
    <w:p w:rsidR="00B67D73" w:rsidRDefault="00B67D73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D83CE0" w:rsidRPr="002C2615" w:rsidRDefault="00D83CE0" w:rsidP="00D83CE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C2615">
        <w:rPr>
          <w:rFonts w:ascii="Times New Roman" w:hAnsi="Times New Roman"/>
          <w:b/>
          <w:sz w:val="24"/>
          <w:szCs w:val="24"/>
        </w:rPr>
        <w:t>Вариативная часть:</w:t>
      </w:r>
    </w:p>
    <w:tbl>
      <w:tblPr>
        <w:tblW w:w="10348" w:type="dxa"/>
        <w:tblInd w:w="-4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4764"/>
        <w:gridCol w:w="4591"/>
      </w:tblGrid>
      <w:tr w:rsidR="00D83CE0" w:rsidRPr="00DC64BA" w:rsidTr="00423A8C">
        <w:trPr>
          <w:trHeight w:val="4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CE0" w:rsidRPr="00DC64BA" w:rsidRDefault="00D83CE0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Код ОК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CE0" w:rsidRPr="00DC64BA" w:rsidRDefault="00D83CE0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3CE0" w:rsidRPr="00DC64BA" w:rsidRDefault="00D83CE0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D83CE0" w:rsidRPr="00DC64BA" w:rsidTr="00423A8C">
        <w:trPr>
          <w:trHeight w:val="13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CE0" w:rsidRDefault="00D83CE0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</w:p>
          <w:p w:rsidR="00D83CE0" w:rsidRDefault="00D83CE0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:rsidR="00D83CE0" w:rsidRPr="00613821" w:rsidRDefault="00D83CE0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3CE0" w:rsidRPr="00DC64BA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D83CE0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- </w:t>
            </w:r>
            <w:r w:rsidRPr="002547B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определять текущую и будущую стоимость ценных бумаг;</w:t>
            </w:r>
          </w:p>
          <w:p w:rsidR="00D83CE0" w:rsidRPr="00613821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2547B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-определять доходность облигаций и акций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3CE0" w:rsidRPr="00DC64BA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D83CE0" w:rsidRPr="00613821" w:rsidRDefault="00D83CE0" w:rsidP="00423A8C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601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</w:t>
            </w:r>
            <w:r>
              <w:t xml:space="preserve"> </w:t>
            </w:r>
            <w:r w:rsidRPr="002547B4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способы приобретения ценных бумаг для формирования портфеля ценных бумаг в целях диверсификации вложений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.</w:t>
            </w:r>
          </w:p>
        </w:tc>
      </w:tr>
    </w:tbl>
    <w:p w:rsidR="00D83CE0" w:rsidRDefault="00D83CE0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B67D73" w:rsidRDefault="00B67D73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0F046F" w:rsidRPr="000F046F" w:rsidRDefault="000F046F" w:rsidP="000F046F">
      <w:pPr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1.4 </w:t>
      </w:r>
      <w:r w:rsidRPr="000F046F">
        <w:rPr>
          <w:rFonts w:ascii="Times New Roman" w:hAnsi="Times New Roman"/>
          <w:b/>
          <w:sz w:val="24"/>
          <w:szCs w:val="24"/>
        </w:rPr>
        <w:t>Выделение практической подготовка при реализации учебных дисциплин путем проведения практических и лабораторных занятий: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1329"/>
        <w:gridCol w:w="7231"/>
      </w:tblGrid>
      <w:tr w:rsidR="000F046F" w:rsidRPr="000F046F" w:rsidTr="00012D4F">
        <w:trPr>
          <w:trHeight w:val="20"/>
        </w:trPr>
        <w:tc>
          <w:tcPr>
            <w:tcW w:w="1788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329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7231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F046F" w:rsidRPr="000F046F" w:rsidTr="00012D4F">
        <w:trPr>
          <w:trHeight w:val="20"/>
        </w:trPr>
        <w:tc>
          <w:tcPr>
            <w:tcW w:w="1788" w:type="dxa"/>
          </w:tcPr>
          <w:p w:rsidR="000F046F" w:rsidRPr="000F046F" w:rsidRDefault="000F046F" w:rsidP="003430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16 часов</w:t>
            </w:r>
          </w:p>
        </w:tc>
        <w:tc>
          <w:tcPr>
            <w:tcW w:w="1329" w:type="dxa"/>
          </w:tcPr>
          <w:p w:rsidR="000F046F" w:rsidRPr="000F046F" w:rsidRDefault="000F046F" w:rsidP="003430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6 часов</w:t>
            </w:r>
          </w:p>
        </w:tc>
        <w:tc>
          <w:tcPr>
            <w:tcW w:w="7231" w:type="dxa"/>
          </w:tcPr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Тема 1.1.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Выпуск банками эмиссионных ценных бумаг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4. Расчёт сумм выплачиваемых доходов по процентным и дисконтным облигациям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Тема 2.1.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банками портфеля ценных бумаг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6. Определение качества ценных бумаг и степени риска вложений в ценные бумаги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7. Расчёт показателей эффективности портфеля ценных бумаг</w:t>
            </w:r>
          </w:p>
        </w:tc>
      </w:tr>
    </w:tbl>
    <w:p w:rsidR="000F046F" w:rsidRPr="000F046F" w:rsidRDefault="000F046F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6D5672" w:rsidRDefault="006D5672">
      <w:pPr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bookmarkStart w:id="5" w:name="_Toc55152733"/>
      <w:r>
        <w:rPr>
          <w:rFonts w:ascii="Times New Roman" w:eastAsia="Calibri" w:hAnsi="Times New Roman"/>
          <w:b/>
          <w:bCs/>
          <w:kern w:val="32"/>
          <w:sz w:val="24"/>
          <w:szCs w:val="24"/>
        </w:rPr>
        <w:br w:type="page"/>
      </w:r>
    </w:p>
    <w:p w:rsidR="00C86D74" w:rsidRPr="00372F15" w:rsidRDefault="00C86D74" w:rsidP="00C86D74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r w:rsidRPr="00372F15">
        <w:rPr>
          <w:rFonts w:ascii="Times New Roman" w:eastAsia="Calibri" w:hAnsi="Times New Roman"/>
          <w:b/>
          <w:bCs/>
          <w:kern w:val="32"/>
          <w:sz w:val="24"/>
          <w:szCs w:val="24"/>
        </w:rPr>
        <w:lastRenderedPageBreak/>
        <w:t>2. СТРУКТУРА И СОДЕРЖАНИЕ УЧЕБНОЙ ДИСЦИПЛИНЫ</w:t>
      </w:r>
      <w:bookmarkEnd w:id="5"/>
    </w:p>
    <w:p w:rsidR="00C86D74" w:rsidRPr="00372F15" w:rsidRDefault="00C86D74" w:rsidP="00C86D74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6" w:name="_Toc55152734"/>
      <w:r w:rsidRPr="00372F1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Объем учебной дисциплины и виды учебной работы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1"/>
        <w:gridCol w:w="1790"/>
      </w:tblGrid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b/>
                <w:lang w:eastAsia="en-US"/>
              </w:rPr>
            </w:pPr>
            <w:r w:rsidRPr="00372F15">
              <w:rPr>
                <w:rFonts w:ascii="Times New Roman" w:hAnsi="Times New Roman"/>
                <w:b/>
                <w:lang w:eastAsia="en-US"/>
              </w:rPr>
              <w:t>Вид учебной работы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b/>
                <w:iCs/>
                <w:lang w:eastAsia="en-US"/>
              </w:rPr>
            </w:pPr>
            <w:r w:rsidRPr="00372F15">
              <w:rPr>
                <w:rFonts w:ascii="Times New Roman" w:hAnsi="Times New Roman"/>
                <w:b/>
                <w:iCs/>
                <w:lang w:eastAsia="en-US"/>
              </w:rPr>
              <w:t>Объем часов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b/>
                <w:lang w:eastAsia="en-US"/>
              </w:rPr>
            </w:pPr>
            <w:r w:rsidRPr="00372F15">
              <w:rPr>
                <w:rFonts w:ascii="Times New Roman" w:hAnsi="Times New Roman"/>
                <w:b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935" w:type="pct"/>
            <w:vAlign w:val="center"/>
            <w:hideMark/>
          </w:tcPr>
          <w:p w:rsidR="00C86D74" w:rsidRPr="00F67084" w:rsidRDefault="00671DBB" w:rsidP="00874FFB">
            <w:pPr>
              <w:suppressAutoHyphens/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42</w:t>
            </w:r>
          </w:p>
        </w:tc>
      </w:tr>
      <w:tr w:rsidR="00C86D74" w:rsidRPr="00372F15" w:rsidTr="00D83CE0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iCs/>
                <w:lang w:eastAsia="en-US"/>
              </w:rPr>
            </w:pPr>
            <w:r w:rsidRPr="00372F15">
              <w:rPr>
                <w:rFonts w:ascii="Times New Roman" w:hAnsi="Times New Roman"/>
                <w:lang w:eastAsia="en-US"/>
              </w:rPr>
              <w:t>в том числе: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lang w:eastAsia="en-US"/>
              </w:rPr>
            </w:pPr>
            <w:r w:rsidRPr="00372F15">
              <w:rPr>
                <w:rFonts w:ascii="Times New Roman" w:hAnsi="Times New Roman"/>
                <w:lang w:eastAsia="en-US"/>
              </w:rPr>
              <w:t>теоретическое обучение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2D50F7" w:rsidP="00F67084">
            <w:pPr>
              <w:suppressAutoHyphens/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18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lang w:eastAsia="en-US"/>
              </w:rPr>
            </w:pPr>
            <w:r w:rsidRPr="00372F15">
              <w:rPr>
                <w:rFonts w:ascii="Times New Roman" w:hAnsi="Times New Roman"/>
                <w:lang w:eastAsia="en-US"/>
              </w:rPr>
              <w:t>практические занятия</w:t>
            </w:r>
            <w:r w:rsidRPr="00372F15">
              <w:rPr>
                <w:rFonts w:ascii="Times New Roman" w:hAnsi="Times New Roman"/>
                <w:i/>
                <w:lang w:eastAsia="en-US"/>
              </w:rPr>
              <w:t xml:space="preserve"> 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2D50F7" w:rsidP="00F67084">
            <w:pPr>
              <w:suppressAutoHyphens/>
              <w:jc w:val="center"/>
              <w:rPr>
                <w:rFonts w:ascii="Times New Roman" w:hAnsi="Times New Roman"/>
                <w:iCs/>
                <w:lang w:val="en-US"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16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F67084" w:rsidP="00874FFB">
            <w:pPr>
              <w:suppressAutoHyphens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Консультация</w:t>
            </w:r>
          </w:p>
        </w:tc>
        <w:tc>
          <w:tcPr>
            <w:tcW w:w="935" w:type="pct"/>
            <w:vAlign w:val="center"/>
          </w:tcPr>
          <w:p w:rsidR="00C86D74" w:rsidRPr="00372F15" w:rsidRDefault="00671DBB" w:rsidP="00F67084">
            <w:pPr>
              <w:suppressAutoHyphens/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8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i/>
                <w:lang w:eastAsia="en-US"/>
              </w:rPr>
            </w:pPr>
            <w:r w:rsidRPr="00372F15">
              <w:rPr>
                <w:rFonts w:ascii="Times New Roman" w:hAnsi="Times New Roman"/>
                <w:b/>
                <w:iCs/>
                <w:lang w:eastAsia="en-US"/>
              </w:rPr>
              <w:t>Промежуточная аттестация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0F046F" w:rsidP="00874FFB">
            <w:pPr>
              <w:suppressAutoHyphens/>
              <w:jc w:val="center"/>
              <w:rPr>
                <w:rFonts w:ascii="Times New Roman" w:hAnsi="Times New Roman"/>
                <w:b/>
                <w:iCs/>
                <w:lang w:eastAsia="en-US"/>
              </w:rPr>
            </w:pPr>
            <w:r>
              <w:rPr>
                <w:rFonts w:ascii="Times New Roman" w:hAnsi="Times New Roman"/>
                <w:b/>
                <w:iCs/>
                <w:lang w:eastAsia="en-US"/>
              </w:rPr>
              <w:t>Накопительная система оценивания</w:t>
            </w:r>
          </w:p>
        </w:tc>
      </w:tr>
    </w:tbl>
    <w:p w:rsidR="00C86D74" w:rsidRPr="00372F15" w:rsidRDefault="00C86D74" w:rsidP="00C86D7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</w:p>
    <w:p w:rsidR="00C86D74" w:rsidRPr="00372F15" w:rsidRDefault="00C86D74" w:rsidP="00C86D74">
      <w:pPr>
        <w:spacing w:after="0" w:line="360" w:lineRule="auto"/>
        <w:rPr>
          <w:rFonts w:ascii="Times New Roman" w:eastAsia="Calibri" w:hAnsi="Times New Roman"/>
          <w:b/>
          <w:bCs/>
          <w:iCs/>
          <w:sz w:val="24"/>
          <w:szCs w:val="32"/>
          <w:lang w:eastAsia="en-US"/>
        </w:rPr>
        <w:sectPr w:rsidR="00C86D74" w:rsidRPr="00372F15" w:rsidSect="00F64A99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  <w:titlePg/>
          <w:docGrid w:linePitch="381"/>
        </w:sectPr>
      </w:pPr>
    </w:p>
    <w:p w:rsidR="00C86D74" w:rsidRPr="00372F15" w:rsidRDefault="00C86D74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7" w:name="_Toc55152735"/>
      <w:r w:rsidRPr="00372F1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lastRenderedPageBreak/>
        <w:t>2.2. Тематический план и содержание учебной дисциплины «Рынок ценных бумаг»</w:t>
      </w:r>
      <w:bookmarkEnd w:id="7"/>
    </w:p>
    <w:p w:rsidR="00C86D74" w:rsidRPr="00372F15" w:rsidRDefault="00C86D74" w:rsidP="00C86D7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kern w:val="32"/>
          <w:sz w:val="14"/>
          <w:szCs w:val="14"/>
          <w:lang w:eastAsia="en-US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482"/>
        <w:gridCol w:w="9126"/>
        <w:gridCol w:w="1932"/>
        <w:gridCol w:w="1901"/>
      </w:tblGrid>
      <w:tr w:rsidR="00C86D74" w:rsidRPr="00EE6008" w:rsidTr="00874FFB">
        <w:trPr>
          <w:trHeight w:val="20"/>
        </w:trPr>
        <w:tc>
          <w:tcPr>
            <w:tcW w:w="2515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54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620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компетенций, формированию которых 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соответствует элемент 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</w:t>
            </w:r>
          </w:p>
        </w:tc>
      </w:tr>
      <w:tr w:rsidR="00C86D74" w:rsidRPr="00EE6008" w:rsidTr="00874FFB">
        <w:trPr>
          <w:trHeight w:val="20"/>
        </w:trPr>
        <w:tc>
          <w:tcPr>
            <w:tcW w:w="2515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54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86D74" w:rsidRPr="00EE6008" w:rsidTr="00874FFB">
        <w:trPr>
          <w:trHeight w:val="285"/>
        </w:trPr>
        <w:tc>
          <w:tcPr>
            <w:tcW w:w="12067" w:type="dxa"/>
            <w:gridSpan w:val="2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Осуществление эмиссионных операций с ценными бумагами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D1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  <w:r w:rsidR="008D1A5F"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01,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02,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03,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04,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05,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09,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10,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11</w:t>
            </w:r>
          </w:p>
          <w:p w:rsidR="000F046F" w:rsidRPr="00EE6008" w:rsidRDefault="000F046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ЛР 13-ЛР15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2515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Выпуск банками эмиссионных ценных бумаг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1697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Ценные бумаги, выпускаемые банками: классификация, цели выпуска, сравнительная характеристика процедуры выпуска. Нормативно-правовое регулирование деятельности кредитных организаций по выпуску эмиссионных ценных бумаг. Объявленные и размещённые акции. Права и обязанности акционеров. Этапы процедуры выпуска эмиссионных ценных бумаг. Виды решений о размещении эмиссионных ценных бумаг и их реквизиты. Содержание решения о выпуске ценных бумаг. Содержание проспекта ценных бумаг. Порядок регистрации выпуска ценных бумаг. Порядок расчёта суммы дивидендов по акциям. Размеры и порядок выплаты доходов по облигациям. Порядок обращения и погашения облигаций банка.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C86D74" w:rsidRPr="00EE6008" w:rsidRDefault="008D1A5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C86D74" w:rsidRPr="00EE6008" w:rsidTr="00874FFB">
        <w:trPr>
          <w:trHeight w:val="8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8D1A5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1A5F" w:rsidRPr="00EE6008" w:rsidTr="00874FFB">
        <w:trPr>
          <w:trHeight w:val="531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D1A5F" w:rsidRPr="00EE6008" w:rsidRDefault="008D1A5F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8D1A5F" w:rsidRPr="00EE6008" w:rsidRDefault="008D1A5F" w:rsidP="008D1A5F">
            <w:pPr>
              <w:spacing w:after="0" w:line="240" w:lineRule="auto"/>
              <w:textAlignment w:val="top"/>
              <w:rPr>
                <w:rFonts w:ascii="Times New Roman" w:hAnsi="Times New Roman"/>
                <w:b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1Практическое занятие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  <w:p w:rsidR="008D1A5F" w:rsidRPr="00EE6008" w:rsidRDefault="008D1A5F" w:rsidP="008D1A5F">
            <w:pPr>
              <w:spacing w:after="0" w:line="240" w:lineRule="auto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sz w:val="24"/>
                <w:szCs w:val="24"/>
              </w:rPr>
              <w:t>«Нормативное регулирование операций банков с ценными бумагами»</w:t>
            </w:r>
          </w:p>
          <w:p w:rsidR="008D1A5F" w:rsidRPr="00EE6008" w:rsidRDefault="008D1A5F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8D1A5F" w:rsidRPr="00EE6008" w:rsidRDefault="008D1A5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8D1A5F" w:rsidRPr="00EE6008" w:rsidRDefault="008D1A5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531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8D1A5F" w:rsidP="00CF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86D74" w:rsidRPr="00EE6008">
              <w:rPr>
                <w:rFonts w:ascii="Times New Roman" w:hAnsi="Times New Roman"/>
                <w:sz w:val="24"/>
                <w:szCs w:val="24"/>
              </w:rPr>
              <w:t xml:space="preserve"> Оформление документов, необходимых для проведения эмиссии акций (облигаций)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0" w:type="auto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</w:tcPr>
          <w:p w:rsidR="00C86D74" w:rsidRPr="00EE6008" w:rsidRDefault="008D1A5F" w:rsidP="00CF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86D74" w:rsidRPr="00EE6008">
              <w:rPr>
                <w:rFonts w:ascii="Times New Roman" w:hAnsi="Times New Roman"/>
                <w:sz w:val="24"/>
                <w:szCs w:val="24"/>
              </w:rPr>
              <w:t xml:space="preserve"> Оформление операций по выкупу и погашению банком собственных акций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774"/>
        </w:trPr>
        <w:tc>
          <w:tcPr>
            <w:tcW w:w="0" w:type="auto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</w:tcPr>
          <w:p w:rsidR="00C86D74" w:rsidRPr="00EE6008" w:rsidRDefault="008D1A5F" w:rsidP="00CF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86D74"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86D74" w:rsidRPr="00EE6008">
              <w:rPr>
                <w:rFonts w:ascii="Times New Roman" w:hAnsi="Times New Roman"/>
                <w:sz w:val="24"/>
                <w:szCs w:val="24"/>
              </w:rPr>
              <w:t xml:space="preserve"> Расчёт сумм выплачиваемых доходов по процентным и дисконтным облигациям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2515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Выпуск банками сберегательных (депозитных) сертификатов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Тема 1.2.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Выпуск банками сберегательных (депозитных) сертификатов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Сберегательный (депозитный) сертификат: понятие, виды, сроки обращения. Требования к оформлению сертификата. Порядок оформления перехода прав (цессии) по сберегательным и депозитным сертификатам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Содержание и порядок регистрации условий выпуска и обращения сберегательных (депозитных) сертификатов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CF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Оформление документов, необходимых для регистрации условий выпуска и обращения сберегательных (депозитных) сертификатов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0F046F">
        <w:trPr>
          <w:trHeight w:val="636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Решение профессиональных задач, связанных с: оформлением операций по размещению банком выпущенных акций и облигаций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12067" w:type="dxa"/>
            <w:gridSpan w:val="2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Раздел 2. </w:t>
            </w: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Портфель ценных бумаг. Инвестиционные операции банков.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F53E9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620" w:type="dxa"/>
            <w:vMerge w:val="restart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01,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02,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03,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04,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05,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09,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10,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ОК 11</w:t>
            </w:r>
          </w:p>
          <w:p w:rsidR="000F046F" w:rsidRPr="00EE6008" w:rsidRDefault="000F046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008">
              <w:rPr>
                <w:rFonts w:ascii="Times New Roman" w:eastAsia="Calibri" w:hAnsi="Times New Roman"/>
                <w:kern w:val="32"/>
                <w:sz w:val="24"/>
                <w:szCs w:val="24"/>
                <w:lang w:eastAsia="en-US"/>
              </w:rPr>
              <w:t>ЛР13-ЛР15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2515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 2.1.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Формирование банками портфеля ценных бумаг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Инвестиционные операции банков: понятие, назначение. Виды инвестиций. Типы инвестиционной политики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Прямые и портфельные инвестиции. Портфель ценных бумаг: понятие и типы. Факторы, определяющие структуру портфеля ценных бумаг (ликвидность, доходность, рискованность, порядок налогообложения, специализация банка)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09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CF53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Определение качества ценных бумаг и степени риска вложений в ценные бумаги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34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CF53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="001A3DEE"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E9" w:rsidRPr="00EE600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E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Расчёт показателей эффективности портфеля ценных бумаг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75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C86D74" w:rsidRPr="00EE6008" w:rsidTr="00874FFB">
        <w:trPr>
          <w:trHeight w:val="575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Решение профессиональных задач, связанных с расчётом показателей эффективности портфеля ценных бумаг</w:t>
            </w:r>
          </w:p>
        </w:tc>
        <w:tc>
          <w:tcPr>
            <w:tcW w:w="1754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360"/>
        </w:trPr>
        <w:tc>
          <w:tcPr>
            <w:tcW w:w="2515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Тема 2.2.</w:t>
            </w:r>
          </w:p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Порядок проведения активных операций с ценными бумагами</w:t>
            </w: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54" w:type="dxa"/>
            <w:vMerge w:val="restart"/>
            <w:shd w:val="clear" w:color="auto" w:fill="FFFFFF"/>
            <w:vAlign w:val="center"/>
            <w:hideMark/>
          </w:tcPr>
          <w:p w:rsidR="00C86D74" w:rsidRPr="00EE6008" w:rsidRDefault="00CF53E9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vMerge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732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Порядок совершения операций по приобретению и реализации ценных бумаг на неорганизованном рынке ценных бумаг.</w:t>
            </w:r>
            <w:r w:rsidRPr="00EE600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E60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Порядок совершения операций купли/продажи ценных бумаг на организованном рынке ценных бумаг через брокера.</w:t>
            </w:r>
          </w:p>
        </w:tc>
        <w:tc>
          <w:tcPr>
            <w:tcW w:w="1754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FFFFFF"/>
            <w:vAlign w:val="center"/>
            <w:hideMark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53E9" w:rsidRPr="00EE6008" w:rsidTr="00874FFB">
        <w:trPr>
          <w:trHeight w:val="511"/>
        </w:trPr>
        <w:tc>
          <w:tcPr>
            <w:tcW w:w="0" w:type="auto"/>
            <w:shd w:val="clear" w:color="auto" w:fill="FFFFFF"/>
            <w:vAlign w:val="center"/>
            <w:hideMark/>
          </w:tcPr>
          <w:p w:rsidR="00CF53E9" w:rsidRPr="00EE6008" w:rsidRDefault="00CF53E9" w:rsidP="00874FF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52" w:type="dxa"/>
            <w:shd w:val="clear" w:color="auto" w:fill="FFFFFF"/>
            <w:vAlign w:val="center"/>
            <w:hideMark/>
          </w:tcPr>
          <w:p w:rsidR="00CF53E9" w:rsidRPr="00EE6008" w:rsidRDefault="00CF53E9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754" w:type="dxa"/>
            <w:shd w:val="clear" w:color="auto" w:fill="FFFFFF"/>
            <w:vAlign w:val="center"/>
            <w:hideMark/>
          </w:tcPr>
          <w:p w:rsidR="00CF53E9" w:rsidRPr="00EE6008" w:rsidRDefault="00CF53E9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FFFFFF"/>
            <w:vAlign w:val="center"/>
            <w:hideMark/>
          </w:tcPr>
          <w:p w:rsidR="00CF53E9" w:rsidRPr="00EE6008" w:rsidRDefault="00CF53E9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D74" w:rsidRPr="00EE6008" w:rsidTr="00874FFB">
        <w:trPr>
          <w:trHeight w:val="270"/>
        </w:trPr>
        <w:tc>
          <w:tcPr>
            <w:tcW w:w="12067" w:type="dxa"/>
            <w:gridSpan w:val="2"/>
            <w:shd w:val="clear" w:color="auto" w:fill="FFFFFF"/>
            <w:vAlign w:val="center"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Промежуточная аттестация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C86D74" w:rsidRPr="00EE6008" w:rsidRDefault="000F046F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Накопительная система оценивания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6D74" w:rsidRPr="00EE6008" w:rsidTr="00EE6008">
        <w:trPr>
          <w:trHeight w:val="70"/>
        </w:trPr>
        <w:tc>
          <w:tcPr>
            <w:tcW w:w="12067" w:type="dxa"/>
            <w:gridSpan w:val="2"/>
            <w:shd w:val="clear" w:color="auto" w:fill="FFFFFF"/>
            <w:vAlign w:val="center"/>
          </w:tcPr>
          <w:p w:rsidR="00C86D74" w:rsidRPr="00EE6008" w:rsidRDefault="00C86D74" w:rsidP="00874F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E600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C86D74" w:rsidRPr="00EE6008" w:rsidRDefault="00671DBB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008"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C86D74" w:rsidRPr="00EE6008" w:rsidRDefault="00C86D74" w:rsidP="00874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86D74" w:rsidRPr="00372F15" w:rsidRDefault="00C86D74" w:rsidP="00C86D74">
      <w:pPr>
        <w:spacing w:after="0" w:line="360" w:lineRule="auto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sectPr w:rsidR="00C86D74" w:rsidRPr="00372F15">
          <w:headerReference w:type="default" r:id="rId10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86D74" w:rsidRPr="00EE6008" w:rsidRDefault="00F67084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8" w:name="_Toc55152736"/>
      <w:r w:rsidRPr="00EE6008">
        <w:rPr>
          <w:rFonts w:ascii="Times New Roman" w:hAnsi="Times New Roman"/>
          <w:b/>
          <w:bCs/>
          <w:kern w:val="32"/>
          <w:sz w:val="24"/>
          <w:szCs w:val="24"/>
        </w:rPr>
        <w:lastRenderedPageBreak/>
        <w:t>3.</w:t>
      </w:r>
      <w:r w:rsidR="00C86D74" w:rsidRPr="00EE6008">
        <w:rPr>
          <w:rFonts w:ascii="Times New Roman" w:hAnsi="Times New Roman"/>
          <w:b/>
          <w:bCs/>
          <w:kern w:val="32"/>
          <w:sz w:val="24"/>
          <w:szCs w:val="24"/>
        </w:rPr>
        <w:t>УСЛОВИЯ РЕАЛИЗАЦИИ ПРОГРАММЫ УЧЕБНОЙ ДИСЦИПЛИНЫ</w:t>
      </w:r>
      <w:bookmarkEnd w:id="8"/>
    </w:p>
    <w:p w:rsidR="00F67084" w:rsidRPr="00EE6008" w:rsidRDefault="00F67084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9" w:name="_Toc55152737"/>
      <w:r w:rsidRPr="00EE6008">
        <w:rPr>
          <w:rFonts w:ascii="Times New Roman" w:hAnsi="Times New Roman"/>
          <w:b/>
          <w:bCs/>
          <w:kern w:val="32"/>
          <w:sz w:val="24"/>
          <w:szCs w:val="24"/>
        </w:rPr>
        <w:t>«РЫНОК ЦЕННЫХ БУМАГ»</w:t>
      </w:r>
      <w:bookmarkEnd w:id="9"/>
    </w:p>
    <w:p w:rsidR="00EE6008" w:rsidRPr="00EE6008" w:rsidRDefault="00EE6008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F67084" w:rsidRPr="00EE6008" w:rsidRDefault="00EE6008" w:rsidP="00EE6008">
      <w:pPr>
        <w:suppressAutoHyphens/>
        <w:autoSpaceDE w:val="0"/>
        <w:autoSpaceDN w:val="0"/>
        <w:adjustRightInd w:val="0"/>
        <w:spacing w:after="0"/>
        <w:ind w:firstLine="426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10" w:name="_Toc55152738"/>
      <w:r>
        <w:rPr>
          <w:rFonts w:ascii="Times New Roman" w:hAnsi="Times New Roman"/>
          <w:b/>
          <w:bCs/>
          <w:sz w:val="24"/>
          <w:szCs w:val="24"/>
        </w:rPr>
        <w:t>3.1</w:t>
      </w:r>
      <w:r w:rsidR="00F67084" w:rsidRPr="00EE6008">
        <w:rPr>
          <w:rFonts w:ascii="Times New Roman" w:hAnsi="Times New Roman"/>
          <w:b/>
          <w:bCs/>
          <w:sz w:val="24"/>
          <w:szCs w:val="24"/>
        </w:rPr>
        <w:t xml:space="preserve"> Требования к минимальному материально-техническому обеспечению.</w:t>
      </w:r>
      <w:bookmarkEnd w:id="10"/>
    </w:p>
    <w:p w:rsidR="00F6708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Для реализации программы учебной дисциплины Наименование имеется в наличии:</w:t>
      </w:r>
    </w:p>
    <w:p w:rsidR="00F6708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•</w:t>
      </w:r>
      <w:r w:rsidRPr="00EE6008">
        <w:rPr>
          <w:rFonts w:ascii="Times New Roman" w:hAnsi="Times New Roman"/>
          <w:bCs/>
          <w:sz w:val="24"/>
          <w:szCs w:val="24"/>
        </w:rPr>
        <w:tab/>
        <w:t xml:space="preserve">средства информационных технологий: </w:t>
      </w:r>
    </w:p>
    <w:p w:rsidR="00F6708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</w:t>
      </w:r>
      <w:r w:rsidRPr="00EE6008">
        <w:rPr>
          <w:rFonts w:ascii="Times New Roman" w:hAnsi="Times New Roman"/>
          <w:bCs/>
          <w:sz w:val="24"/>
          <w:szCs w:val="24"/>
        </w:rPr>
        <w:tab/>
        <w:t>ПК</w:t>
      </w:r>
    </w:p>
    <w:p w:rsidR="00F6708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Calibri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</w:t>
      </w:r>
      <w:r w:rsidRPr="00EE6008">
        <w:rPr>
          <w:rFonts w:ascii="Times New Roman" w:hAnsi="Times New Roman"/>
          <w:bCs/>
          <w:sz w:val="24"/>
          <w:szCs w:val="24"/>
        </w:rPr>
        <w:tab/>
        <w:t>проектор;</w:t>
      </w:r>
    </w:p>
    <w:p w:rsidR="00C86D74" w:rsidRPr="00EE6008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6008">
        <w:rPr>
          <w:rFonts w:ascii="Times New Roman" w:hAnsi="Times New Roman"/>
          <w:bCs/>
          <w:sz w:val="24"/>
          <w:szCs w:val="24"/>
        </w:rPr>
        <w:t></w:t>
      </w:r>
      <w:r w:rsidRPr="00EE6008">
        <w:rPr>
          <w:rFonts w:ascii="Times New Roman" w:hAnsi="Times New Roman"/>
          <w:bCs/>
          <w:sz w:val="24"/>
          <w:szCs w:val="24"/>
        </w:rPr>
        <w:tab/>
        <w:t>интерактивная доска</w:t>
      </w:r>
    </w:p>
    <w:p w:rsidR="00C86D74" w:rsidRPr="00EE6008" w:rsidRDefault="00C86D74" w:rsidP="00C86D74">
      <w:pPr>
        <w:suppressAutoHyphens/>
        <w:spacing w:after="0" w:line="240" w:lineRule="auto"/>
        <w:ind w:left="719"/>
        <w:rPr>
          <w:rFonts w:ascii="Times New Roman" w:hAnsi="Times New Roman"/>
          <w:sz w:val="24"/>
          <w:szCs w:val="24"/>
          <w:lang w:eastAsia="ar-SA"/>
        </w:rPr>
      </w:pPr>
    </w:p>
    <w:p w:rsidR="00C86D74" w:rsidRPr="00EE6008" w:rsidRDefault="00EE6008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11" w:name="_Toc55152739"/>
      <w:r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3.2 </w:t>
      </w:r>
      <w:r w:rsidR="00C86D74" w:rsidRPr="00EE6008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Информационное обеспечение реализации программы</w:t>
      </w:r>
      <w:bookmarkEnd w:id="11"/>
    </w:p>
    <w:p w:rsidR="0065458D" w:rsidRPr="00EE6008" w:rsidRDefault="0065458D" w:rsidP="00EE6008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EE6008">
        <w:rPr>
          <w:rFonts w:ascii="Times New Roman" w:hAnsi="Times New Roman"/>
          <w:sz w:val="24"/>
          <w:szCs w:val="24"/>
          <w:lang w:eastAsia="ar-SA"/>
        </w:rPr>
        <w:t>Перечень рекомендуемых учебных изданий, Интернет-ресурсов, дополнительной литературы</w:t>
      </w:r>
      <w:r w:rsidRPr="00EE6008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</w:p>
    <w:p w:rsidR="00C86D74" w:rsidRPr="00EE6008" w:rsidRDefault="00EE6008" w:rsidP="00C86D7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3.2.1</w:t>
      </w:r>
      <w:r w:rsidR="00C86D74" w:rsidRPr="00EE6008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 xml:space="preserve"> Печатные издания:</w:t>
      </w:r>
    </w:p>
    <w:p w:rsidR="000F046F" w:rsidRPr="00EE6008" w:rsidRDefault="000F046F" w:rsidP="00EE6008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 xml:space="preserve">1. Рынок ценных </w:t>
      </w:r>
      <w:r w:rsidR="007F338D" w:rsidRPr="00EE6008">
        <w:rPr>
          <w:rFonts w:ascii="Times New Roman" w:hAnsi="Times New Roman"/>
          <w:sz w:val="24"/>
          <w:szCs w:val="24"/>
        </w:rPr>
        <w:t>бумаг:</w:t>
      </w:r>
      <w:r w:rsidRPr="00EE6008">
        <w:rPr>
          <w:rFonts w:ascii="Times New Roman" w:hAnsi="Times New Roman"/>
          <w:sz w:val="24"/>
          <w:szCs w:val="24"/>
        </w:rPr>
        <w:t xml:space="preserve"> учебник для СПО / Ю. А. Соколов [и др.</w:t>
      </w:r>
      <w:r w:rsidR="007F338D" w:rsidRPr="00EE6008">
        <w:rPr>
          <w:rFonts w:ascii="Times New Roman" w:hAnsi="Times New Roman"/>
          <w:sz w:val="24"/>
          <w:szCs w:val="24"/>
        </w:rPr>
        <w:t>];</w:t>
      </w:r>
      <w:r w:rsidRPr="00EE6008">
        <w:rPr>
          <w:rFonts w:ascii="Times New Roman" w:hAnsi="Times New Roman"/>
          <w:sz w:val="24"/>
          <w:szCs w:val="24"/>
        </w:rPr>
        <w:t xml:space="preserve"> под ред. Ю. А. Соколова. — </w:t>
      </w:r>
      <w:r w:rsidR="007F338D" w:rsidRPr="00EE6008">
        <w:rPr>
          <w:rFonts w:ascii="Times New Roman" w:hAnsi="Times New Roman"/>
          <w:sz w:val="24"/>
          <w:szCs w:val="24"/>
        </w:rPr>
        <w:t>М.:</w:t>
      </w:r>
      <w:r w:rsidRPr="00EE6008">
        <w:rPr>
          <w:rFonts w:ascii="Times New Roman" w:hAnsi="Times New Roman"/>
          <w:sz w:val="24"/>
          <w:szCs w:val="24"/>
        </w:rPr>
        <w:t xml:space="preserve"> Издательство Юрайт, 2019. — 383 с.</w:t>
      </w:r>
    </w:p>
    <w:p w:rsidR="000F046F" w:rsidRPr="00EE6008" w:rsidRDefault="000F046F" w:rsidP="00EE6008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 xml:space="preserve">2. Гузнов, А. Г. Публично-правовое регулирование финансового рынка в Российской </w:t>
      </w:r>
      <w:r w:rsidR="007F338D" w:rsidRPr="00EE6008">
        <w:rPr>
          <w:rFonts w:ascii="Times New Roman" w:hAnsi="Times New Roman"/>
          <w:sz w:val="24"/>
          <w:szCs w:val="24"/>
        </w:rPr>
        <w:t>Федерации:</w:t>
      </w:r>
      <w:r w:rsidRPr="00EE6008">
        <w:rPr>
          <w:rFonts w:ascii="Times New Roman" w:hAnsi="Times New Roman"/>
          <w:sz w:val="24"/>
          <w:szCs w:val="24"/>
        </w:rPr>
        <w:t xml:space="preserve"> монография / А. Г. Гузнов, Т. Э. Рождественская. — </w:t>
      </w:r>
      <w:r w:rsidR="007F338D" w:rsidRPr="00EE6008">
        <w:rPr>
          <w:rFonts w:ascii="Times New Roman" w:hAnsi="Times New Roman"/>
          <w:sz w:val="24"/>
          <w:szCs w:val="24"/>
        </w:rPr>
        <w:t>М.:</w:t>
      </w:r>
      <w:r w:rsidRPr="00EE6008">
        <w:rPr>
          <w:rFonts w:ascii="Times New Roman" w:hAnsi="Times New Roman"/>
          <w:sz w:val="24"/>
          <w:szCs w:val="24"/>
        </w:rPr>
        <w:t xml:space="preserve"> Издательство Юрайт, 2019. — 438 с.</w:t>
      </w:r>
    </w:p>
    <w:p w:rsidR="000F046F" w:rsidRPr="00EE6008" w:rsidRDefault="000F046F" w:rsidP="000F046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0F046F" w:rsidRPr="00EE6008" w:rsidRDefault="000F046F" w:rsidP="000F046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 xml:space="preserve">3. Банковское дело и банковские </w:t>
      </w:r>
      <w:r w:rsidR="007F338D" w:rsidRPr="00EE6008">
        <w:rPr>
          <w:rFonts w:ascii="Times New Roman" w:hAnsi="Times New Roman"/>
          <w:sz w:val="24"/>
          <w:szCs w:val="24"/>
        </w:rPr>
        <w:t>операции:</w:t>
      </w:r>
      <w:r w:rsidRPr="00EE6008">
        <w:rPr>
          <w:rFonts w:ascii="Times New Roman" w:hAnsi="Times New Roman"/>
          <w:sz w:val="24"/>
          <w:szCs w:val="24"/>
        </w:rPr>
        <w:t xml:space="preserve"> учебник / М. С. </w:t>
      </w:r>
      <w:r w:rsidR="007F338D" w:rsidRPr="00EE6008">
        <w:rPr>
          <w:rFonts w:ascii="Times New Roman" w:hAnsi="Times New Roman"/>
          <w:sz w:val="24"/>
          <w:szCs w:val="24"/>
        </w:rPr>
        <w:t>Марамыгин, Е.</w:t>
      </w:r>
      <w:r w:rsidRPr="00EE6008">
        <w:rPr>
          <w:rFonts w:ascii="Times New Roman" w:hAnsi="Times New Roman"/>
          <w:sz w:val="24"/>
          <w:szCs w:val="24"/>
        </w:rPr>
        <w:t xml:space="preserve"> Г. Шат</w:t>
      </w:r>
    </w:p>
    <w:p w:rsidR="00C86D74" w:rsidRPr="00EE6008" w:rsidRDefault="000F046F" w:rsidP="000F046F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 xml:space="preserve">ковская, М. П. Логинов, Н. Н. Мокеева, Е. Н. Прокофьева, А. Е. Заборовская, А. С. </w:t>
      </w:r>
      <w:r w:rsidR="007F338D" w:rsidRPr="00EE6008">
        <w:rPr>
          <w:rFonts w:ascii="Times New Roman" w:hAnsi="Times New Roman"/>
          <w:sz w:val="24"/>
          <w:szCs w:val="24"/>
        </w:rPr>
        <w:t>Долгов;</w:t>
      </w:r>
      <w:r w:rsidRPr="00EE6008">
        <w:rPr>
          <w:rFonts w:ascii="Times New Roman" w:hAnsi="Times New Roman"/>
          <w:sz w:val="24"/>
          <w:szCs w:val="24"/>
        </w:rPr>
        <w:t xml:space="preserve"> под ред. М. С. </w:t>
      </w:r>
      <w:r w:rsidR="007F338D" w:rsidRPr="00EE6008">
        <w:rPr>
          <w:rFonts w:ascii="Times New Roman" w:hAnsi="Times New Roman"/>
          <w:sz w:val="24"/>
          <w:szCs w:val="24"/>
        </w:rPr>
        <w:t>Марамыгина, Е.</w:t>
      </w:r>
      <w:r w:rsidRPr="00EE6008">
        <w:rPr>
          <w:rFonts w:ascii="Times New Roman" w:hAnsi="Times New Roman"/>
          <w:sz w:val="24"/>
          <w:szCs w:val="24"/>
        </w:rPr>
        <w:t xml:space="preserve"> Г. </w:t>
      </w:r>
      <w:r w:rsidR="007F338D" w:rsidRPr="00EE6008">
        <w:rPr>
          <w:rFonts w:ascii="Times New Roman" w:hAnsi="Times New Roman"/>
          <w:sz w:val="24"/>
          <w:szCs w:val="24"/>
        </w:rPr>
        <w:t>Шатковской;</w:t>
      </w:r>
      <w:r w:rsidRPr="00EE6008">
        <w:rPr>
          <w:rFonts w:ascii="Times New Roman" w:hAnsi="Times New Roman"/>
          <w:sz w:val="24"/>
          <w:szCs w:val="24"/>
        </w:rPr>
        <w:t xml:space="preserve"> Министерство науки и высшего образования Российской Федерации, Уральский государственный экономический университет. – </w:t>
      </w:r>
      <w:r w:rsidR="007F338D" w:rsidRPr="00EE6008">
        <w:rPr>
          <w:rFonts w:ascii="Times New Roman" w:hAnsi="Times New Roman"/>
          <w:sz w:val="24"/>
          <w:szCs w:val="24"/>
        </w:rPr>
        <w:t>Екатеринбург:</w:t>
      </w:r>
      <w:r w:rsidRPr="00EE6008">
        <w:rPr>
          <w:rFonts w:ascii="Times New Roman" w:hAnsi="Times New Roman"/>
          <w:sz w:val="24"/>
          <w:szCs w:val="24"/>
        </w:rPr>
        <w:t xml:space="preserve"> Изд-во Урал. ун-та, 2021. – 567 с.  </w:t>
      </w:r>
    </w:p>
    <w:p w:rsidR="00C86D74" w:rsidRPr="00EE6008" w:rsidRDefault="00EE6008" w:rsidP="00776497">
      <w:pPr>
        <w:spacing w:after="0" w:line="240" w:lineRule="auto"/>
        <w:contextualSpacing/>
        <w:outlineLvl w:val="0"/>
        <w:rPr>
          <w:rFonts w:ascii="Times New Roman" w:hAnsi="Times New Roman"/>
          <w:b/>
          <w:sz w:val="24"/>
          <w:szCs w:val="24"/>
        </w:rPr>
      </w:pPr>
      <w:bookmarkStart w:id="12" w:name="_Toc55152740"/>
      <w:r>
        <w:rPr>
          <w:rFonts w:ascii="Times New Roman" w:hAnsi="Times New Roman"/>
          <w:b/>
          <w:sz w:val="24"/>
          <w:szCs w:val="24"/>
        </w:rPr>
        <w:t xml:space="preserve">3.2.2 </w:t>
      </w:r>
      <w:r w:rsidR="00C86D74" w:rsidRPr="00EE6008">
        <w:rPr>
          <w:rFonts w:ascii="Times New Roman" w:hAnsi="Times New Roman"/>
          <w:b/>
          <w:sz w:val="24"/>
          <w:szCs w:val="24"/>
        </w:rPr>
        <w:t>Электронные издания (электронные ресурсы):</w:t>
      </w:r>
      <w:bookmarkEnd w:id="12"/>
    </w:p>
    <w:p w:rsidR="00C86D74" w:rsidRPr="00EE6008" w:rsidRDefault="00C86D74" w:rsidP="00C86D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 xml:space="preserve">1. Официальный сайт Банка России: </w:t>
      </w:r>
      <w:hyperlink r:id="rId11" w:history="1">
        <w:r w:rsidRPr="00EE6008">
          <w:rPr>
            <w:rFonts w:ascii="Times New Roman" w:hAnsi="Times New Roman"/>
            <w:sz w:val="24"/>
            <w:szCs w:val="24"/>
          </w:rPr>
          <w:t>http://www.cbr.ru/</w:t>
        </w:r>
      </w:hyperlink>
    </w:p>
    <w:p w:rsidR="00C86D74" w:rsidRPr="00EE6008" w:rsidRDefault="00C86D74" w:rsidP="00C86D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 xml:space="preserve">2. Журнал «Рынок ценных бумаг»  </w:t>
      </w:r>
      <w:hyperlink r:id="rId12" w:history="1">
        <w:r w:rsidRPr="00EE6008">
          <w:rPr>
            <w:rFonts w:ascii="Times New Roman" w:hAnsi="Times New Roman"/>
            <w:sz w:val="24"/>
            <w:szCs w:val="24"/>
          </w:rPr>
          <w:t>http://www.investor.ru/</w:t>
        </w:r>
      </w:hyperlink>
    </w:p>
    <w:p w:rsidR="00C86D74" w:rsidRPr="00EE6008" w:rsidRDefault="00C86D74" w:rsidP="00C86D7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C86D74" w:rsidRPr="00EE6008" w:rsidRDefault="00EE6008" w:rsidP="00C86D74">
      <w:pPr>
        <w:spacing w:after="0" w:line="240" w:lineRule="auto"/>
        <w:jc w:val="both"/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>3.2.3</w:t>
      </w:r>
      <w:r w:rsidR="00C86D74" w:rsidRPr="00EE6008"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t xml:space="preserve"> Дополнительные источники:</w:t>
      </w:r>
    </w:p>
    <w:p w:rsidR="00C86D74" w:rsidRPr="00EE6008" w:rsidRDefault="00C86D74" w:rsidP="00C86D74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>Инвестиции. Сборник заданий для самостоятельной подготовки: учебное пособие / Н.И. Лахметкина под ред. — Москва: КноРус, 201</w:t>
      </w:r>
      <w:r w:rsidR="000F046F" w:rsidRPr="00EE6008">
        <w:rPr>
          <w:rFonts w:ascii="Times New Roman" w:hAnsi="Times New Roman"/>
          <w:sz w:val="24"/>
          <w:szCs w:val="24"/>
        </w:rPr>
        <w:t>9</w:t>
      </w:r>
    </w:p>
    <w:p w:rsidR="00C86D74" w:rsidRPr="00EE6008" w:rsidRDefault="00C86D74" w:rsidP="00C86D74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EE6008">
        <w:rPr>
          <w:rFonts w:ascii="Times New Roman" w:hAnsi="Times New Roman"/>
          <w:sz w:val="24"/>
          <w:szCs w:val="24"/>
        </w:rPr>
        <w:t>Рынок ценных бумаг: учебное пособие / Б.В. Сребник. — Москва: КноРус, 201</w:t>
      </w:r>
      <w:r w:rsidR="000F046F" w:rsidRPr="00EE6008">
        <w:rPr>
          <w:rFonts w:ascii="Times New Roman" w:hAnsi="Times New Roman"/>
          <w:sz w:val="24"/>
          <w:szCs w:val="24"/>
        </w:rPr>
        <w:t>9</w:t>
      </w:r>
    </w:p>
    <w:p w:rsidR="00C86D74" w:rsidRPr="00372F15" w:rsidRDefault="00C86D74" w:rsidP="00776497">
      <w:pPr>
        <w:spacing w:after="0" w:line="240" w:lineRule="auto"/>
        <w:ind w:left="720"/>
        <w:contextualSpacing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r w:rsidRPr="00EE6008">
        <w:rPr>
          <w:sz w:val="24"/>
          <w:szCs w:val="24"/>
        </w:rPr>
        <w:br w:type="page"/>
      </w:r>
      <w:bookmarkStart w:id="13" w:name="_Toc55152741"/>
      <w:r w:rsidRPr="00372F15">
        <w:rPr>
          <w:rFonts w:ascii="Times New Roman" w:eastAsia="Calibri" w:hAnsi="Times New Roman"/>
          <w:b/>
          <w:bCs/>
          <w:kern w:val="32"/>
          <w:sz w:val="24"/>
          <w:szCs w:val="24"/>
        </w:rPr>
        <w:lastRenderedPageBreak/>
        <w:t>4.</w:t>
      </w:r>
      <w:r w:rsidRPr="00372F15">
        <w:rPr>
          <w:b/>
        </w:rPr>
        <w:t xml:space="preserve"> </w:t>
      </w:r>
      <w:r w:rsidRPr="00372F15">
        <w:rPr>
          <w:rFonts w:ascii="Times New Roman" w:eastAsia="Calibri" w:hAnsi="Times New Roman"/>
          <w:b/>
          <w:bCs/>
          <w:kern w:val="32"/>
          <w:sz w:val="24"/>
          <w:szCs w:val="24"/>
        </w:rPr>
        <w:t>КОНТРОЛЬ И ОЦЕНКА РЕЗУЛЬТАТОВ ОСВОЕНИЯ УЧЕБНОЙ</w:t>
      </w:r>
      <w:bookmarkEnd w:id="13"/>
      <w:r w:rsidRPr="00372F15">
        <w:rPr>
          <w:rFonts w:ascii="Times New Roman" w:eastAsia="Calibri" w:hAnsi="Times New Roman"/>
          <w:b/>
          <w:bCs/>
          <w:kern w:val="32"/>
          <w:sz w:val="24"/>
          <w:szCs w:val="24"/>
        </w:rPr>
        <w:t xml:space="preserve"> </w:t>
      </w:r>
    </w:p>
    <w:p w:rsidR="00C86D74" w:rsidRDefault="00C86D74" w:rsidP="00776497">
      <w:pPr>
        <w:spacing w:after="0" w:line="240" w:lineRule="auto"/>
        <w:contextualSpacing/>
        <w:jc w:val="center"/>
        <w:outlineLvl w:val="0"/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bookmarkStart w:id="14" w:name="_Toc55152742"/>
      <w:r w:rsidRPr="00372F15">
        <w:rPr>
          <w:rFonts w:ascii="Times New Roman" w:eastAsia="Calibri" w:hAnsi="Times New Roman"/>
          <w:b/>
          <w:bCs/>
          <w:kern w:val="32"/>
          <w:sz w:val="24"/>
          <w:szCs w:val="24"/>
        </w:rPr>
        <w:t>ДИСЦИПЛИНЫ</w:t>
      </w:r>
      <w:bookmarkEnd w:id="14"/>
    </w:p>
    <w:p w:rsidR="0065458D" w:rsidRDefault="0065458D" w:rsidP="00C86D7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65458D" w:rsidRPr="0065458D" w:rsidRDefault="0065458D" w:rsidP="006545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bookmarkStart w:id="15" w:name="_Toc55152743"/>
      <w:r w:rsidRPr="0065458D">
        <w:rPr>
          <w:b/>
        </w:rPr>
        <w:t>Контроль и оценка</w:t>
      </w:r>
      <w:r w:rsidRPr="0065458D">
        <w:t xml:space="preserve"> результатов освоения учебной дисциплины «Рынок ценных бумаг»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  <w:bookmarkEnd w:id="15"/>
    </w:p>
    <w:p w:rsidR="0065458D" w:rsidRPr="0065458D" w:rsidRDefault="0065458D" w:rsidP="0065458D">
      <w:pPr>
        <w:spacing w:after="0" w:line="240" w:lineRule="auto"/>
        <w:contextualSpacing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C86D74" w:rsidRPr="00372F15" w:rsidRDefault="00C86D74" w:rsidP="00C86D7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2887"/>
        <w:gridCol w:w="3412"/>
      </w:tblGrid>
      <w:tr w:rsidR="00EE6008" w:rsidRPr="00372F15" w:rsidTr="00EE6008">
        <w:trPr>
          <w:trHeight w:val="7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08" w:rsidRPr="00EE6008" w:rsidRDefault="00EE6008" w:rsidP="00874F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8" w:rsidRPr="00EE6008" w:rsidRDefault="00EE6008" w:rsidP="00EE600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>Критерии оценивания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008" w:rsidRPr="00EE6008" w:rsidRDefault="00EE6008" w:rsidP="00654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 xml:space="preserve">Формы и методы </w:t>
            </w:r>
          </w:p>
          <w:p w:rsidR="00EE6008" w:rsidRPr="00EE6008" w:rsidRDefault="00EE6008" w:rsidP="00654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 xml:space="preserve">контроля и оценки </w:t>
            </w:r>
          </w:p>
          <w:p w:rsidR="00EE6008" w:rsidRPr="00EE6008" w:rsidRDefault="00EE6008" w:rsidP="00654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  <w:r w:rsidRPr="00EE6008"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  <w:t>результатов обучения</w:t>
            </w:r>
          </w:p>
          <w:p w:rsidR="00EE6008" w:rsidRPr="00EE6008" w:rsidRDefault="00EE6008" w:rsidP="0065458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kern w:val="32"/>
                <w:sz w:val="24"/>
                <w:szCs w:val="24"/>
                <w:lang w:eastAsia="en-US"/>
              </w:rPr>
            </w:pPr>
          </w:p>
        </w:tc>
      </w:tr>
      <w:tr w:rsidR="00BA2FBC" w:rsidRPr="00372F15" w:rsidTr="00EE6008">
        <w:trPr>
          <w:trHeight w:val="7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BC" w:rsidRPr="000F046F" w:rsidRDefault="00BA2FBC" w:rsidP="00BA2FBC">
            <w:pPr>
              <w:widowControl w:val="0"/>
              <w:tabs>
                <w:tab w:val="left" w:pos="337"/>
              </w:tabs>
              <w:spacing w:after="0" w:line="240" w:lineRule="auto"/>
              <w:ind w:left="175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F046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Личностные результаты:</w:t>
            </w:r>
          </w:p>
          <w:p w:rsidR="00BA2FBC" w:rsidRPr="000F046F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46F">
              <w:rPr>
                <w:rFonts w:ascii="Times New Roman" w:hAnsi="Times New Roman"/>
                <w:sz w:val="24"/>
                <w:szCs w:val="24"/>
                <w:lang w:eastAsia="en-US"/>
              </w:rPr>
              <w:t>ЛР 13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BA2FBC" w:rsidRPr="000F046F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04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 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</w:t>
            </w:r>
            <w:r w:rsidRPr="000F046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профессиональную жизнестойкость</w:t>
            </w:r>
          </w:p>
          <w:p w:rsidR="00BA2FBC" w:rsidRPr="00EE6008" w:rsidRDefault="00BA2FBC" w:rsidP="00BA2FBC">
            <w:pPr>
              <w:spacing w:after="0" w:line="240" w:lineRule="auto"/>
              <w:rPr>
                <w:rFonts w:ascii="Times New Roman" w:eastAsia="Calibri" w:hAnsi="Times New Roman"/>
                <w:bCs/>
                <w:kern w:val="32"/>
                <w:sz w:val="24"/>
                <w:szCs w:val="24"/>
                <w:lang w:eastAsia="en-US"/>
              </w:rPr>
            </w:pPr>
            <w:r w:rsidRPr="000F046F">
              <w:rPr>
                <w:rFonts w:ascii="Times New Roman" w:hAnsi="Times New Roman"/>
                <w:sz w:val="24"/>
                <w:szCs w:val="24"/>
                <w:lang w:eastAsia="en-US"/>
              </w:rPr>
              <w:t>ЛР 15 Открытый к текущим и перспективным изменениям в мире труда и профессий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BC" w:rsidRPr="00BA2FBC" w:rsidRDefault="00BA2FBC" w:rsidP="00BA2FBC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lastRenderedPageBreak/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BA2FBC" w:rsidRPr="00BA2FBC" w:rsidRDefault="00BA2FBC" w:rsidP="00BA2FBC">
            <w:pPr>
              <w:tabs>
                <w:tab w:val="left" w:pos="36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BA2FBC" w:rsidRPr="00BA2FBC" w:rsidRDefault="00BA2FBC" w:rsidP="00BA2FBC">
            <w:pPr>
              <w:numPr>
                <w:ilvl w:val="0"/>
                <w:numId w:val="7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BA2FBC" w:rsidRPr="00BA2FBC" w:rsidRDefault="00BA2FBC" w:rsidP="00BA2FBC">
            <w:pPr>
              <w:numPr>
                <w:ilvl w:val="0"/>
                <w:numId w:val="7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BA2FBC" w:rsidRPr="00BA2FBC" w:rsidRDefault="00BA2FBC" w:rsidP="00BA2FBC">
            <w:pPr>
              <w:numPr>
                <w:ilvl w:val="0"/>
                <w:numId w:val="7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 в организации собственной учебной деятельности по </w:t>
            </w:r>
            <w:r w:rsidRPr="00BA2FBC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результатам самооценки, самоанализа и коррекции ее результатов;</w:t>
            </w:r>
          </w:p>
          <w:p w:rsidR="00BA2FBC" w:rsidRPr="00BA2FBC" w:rsidRDefault="00BA2FBC" w:rsidP="00BA2FBC">
            <w:pPr>
              <w:numPr>
                <w:ilvl w:val="0"/>
                <w:numId w:val="7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BA2FBC" w:rsidRPr="00BA2FBC" w:rsidRDefault="00BA2FBC" w:rsidP="00BA2FBC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FBC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BA2FBC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BA2FBC" w:rsidRPr="00BA2FBC" w:rsidRDefault="00BA2FBC" w:rsidP="00BA2FB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2FBC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</w:tc>
      </w:tr>
      <w:tr w:rsidR="00BA2FBC" w:rsidRPr="00372F15" w:rsidTr="00EE6008">
        <w:trPr>
          <w:trHeight w:val="54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Перечень </w:t>
            </w:r>
            <w:r w:rsidRPr="0065458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знаний</w:t>
            </w: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t>, осваиваемых в рамках дисциплины:</w:t>
            </w:r>
          </w:p>
          <w:p w:rsidR="00BA2FBC" w:rsidRPr="00372F15" w:rsidRDefault="00BA2FBC" w:rsidP="00BA2F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kern w:val="32"/>
                <w:sz w:val="24"/>
                <w:szCs w:val="24"/>
                <w:lang w:eastAsia="en-US"/>
              </w:rPr>
            </w:pP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нормативные правовые документы, регулирующие выпуск и обращение ценных бумаг, деятельность кредитных организаций на рынке ценных бумаг в качестве эмитентов, инвесторов и профессиональных участников;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выплаты дохода по долевым и долговым эмиссионным ценным бумагам;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условия выпуска и обращения депозитных и сберегательных сертификатов и порядок их регистрации;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оформления операций по продаже и погашению сберегательных и депозитных сертификатов и выплате дохода по ним;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выпуска и обращения собственных векселей банка;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порядок расчёта и выплаты доходов по собственным ценным бумагам банка </w:t>
            </w: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(дивидендов, процентов, дисконта);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оценки доходности и ликвидности различных видов ценных бумаг;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определения степени инвестиционного риска и эффективности вложений в ценные бумаги;</w:t>
            </w:r>
          </w:p>
          <w:p w:rsidR="00BA2FBC" w:rsidRPr="00372F15" w:rsidRDefault="00BA2FBC" w:rsidP="00BA2FBC">
            <w:pPr>
              <w:widowControl w:val="0"/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- порядок оформления операций доверительного управления;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условия создания общих фондов банковского управления и регламентация их деятельности;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предоставления депозитарных услуг.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FBC" w:rsidRPr="00EE6008" w:rsidRDefault="00BA2FBC" w:rsidP="00BA2FBC">
            <w:pPr>
              <w:rPr>
                <w:rFonts w:ascii="Times New Roman" w:hAnsi="Times New Roman"/>
              </w:rPr>
            </w:pPr>
            <w:r w:rsidRPr="00EE6008">
              <w:rPr>
                <w:rFonts w:ascii="Times New Roman" w:hAnsi="Times New Roman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A2FBC" w:rsidRPr="00EE6008" w:rsidRDefault="00BA2FBC" w:rsidP="00BA2FBC">
            <w:pPr>
              <w:rPr>
                <w:rFonts w:ascii="Times New Roman" w:hAnsi="Times New Roman"/>
              </w:rPr>
            </w:pPr>
            <w:r w:rsidRPr="00EE6008">
              <w:rPr>
                <w:rFonts w:ascii="Times New Roman" w:hAnsi="Times New Roman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</w:t>
            </w:r>
            <w:r w:rsidRPr="00EE6008">
              <w:rPr>
                <w:rFonts w:ascii="Times New Roman" w:hAnsi="Times New Roman"/>
              </w:rPr>
              <w:lastRenderedPageBreak/>
              <w:t>необходимыми на</w:t>
            </w:r>
            <w:r>
              <w:rPr>
                <w:rFonts w:ascii="Times New Roman" w:hAnsi="Times New Roman"/>
              </w:rPr>
              <w:t>выками и приемами их выполнения.</w:t>
            </w:r>
          </w:p>
          <w:p w:rsidR="00BA2FBC" w:rsidRPr="00EE6008" w:rsidRDefault="00BA2FBC" w:rsidP="00BA2FBC">
            <w:pPr>
              <w:rPr>
                <w:rFonts w:ascii="Times New Roman" w:hAnsi="Times New Roman"/>
              </w:rPr>
            </w:pPr>
            <w:r w:rsidRPr="00EE6008">
              <w:rPr>
                <w:rFonts w:ascii="Times New Roman" w:hAnsi="Times New Roman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A2FBC" w:rsidRPr="00EE6008" w:rsidRDefault="00BA2FBC" w:rsidP="00BA2FBC">
            <w:pPr>
              <w:rPr>
                <w:rFonts w:ascii="Times New Roman" w:hAnsi="Times New Roman"/>
              </w:rPr>
            </w:pPr>
          </w:p>
          <w:p w:rsidR="00BA2FBC" w:rsidRPr="00242044" w:rsidRDefault="00BA2FBC" w:rsidP="00BA2FBC">
            <w:pPr>
              <w:rPr>
                <w:bCs/>
                <w:iCs/>
              </w:rPr>
            </w:pPr>
            <w:r w:rsidRPr="00EE6008">
              <w:rPr>
                <w:rFonts w:ascii="Times New Roman" w:hAnsi="Times New Roman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Какими процедурами</w:t>
            </w:r>
          </w:p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t>производится оценка:</w:t>
            </w:r>
          </w:p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Текущий 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контроль в 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>форме: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устного и письменного опроса</w:t>
            </w:r>
            <w:r w:rsidRPr="00D4045D">
              <w:rPr>
                <w:rFonts w:ascii="Times New Roman" w:hAnsi="Times New Roman"/>
                <w:bCs/>
              </w:rPr>
              <w:t>;</w:t>
            </w:r>
            <w:r>
              <w:rPr>
                <w:rFonts w:ascii="Times New Roman" w:hAnsi="Times New Roman"/>
                <w:bCs/>
              </w:rPr>
              <w:t xml:space="preserve"> тестирования;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проверки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 xml:space="preserve"> практических 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>занятий;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>- решения задач;</w:t>
            </w:r>
          </w:p>
          <w:p w:rsidR="00BA2FBC" w:rsidRPr="00D4045D" w:rsidRDefault="00BA2FBC" w:rsidP="00BA2FBC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4045D">
              <w:rPr>
                <w:rFonts w:ascii="Times New Roman" w:hAnsi="Times New Roman"/>
                <w:bCs/>
              </w:rPr>
              <w:t>- подготовка и выступление с сообщением;</w:t>
            </w:r>
          </w:p>
          <w:p w:rsidR="00BA2FBC" w:rsidRDefault="00BA2FBC" w:rsidP="00BA2F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Pr="00D4045D">
              <w:rPr>
                <w:rFonts w:ascii="Times New Roman" w:hAnsi="Times New Roman"/>
                <w:bCs/>
              </w:rPr>
              <w:t xml:space="preserve">контрольное тестирование по </w:t>
            </w:r>
            <w:r>
              <w:rPr>
                <w:rFonts w:ascii="Times New Roman" w:hAnsi="Times New Roman"/>
                <w:bCs/>
              </w:rPr>
              <w:t>разделам</w:t>
            </w:r>
            <w:r w:rsidRPr="00D4045D">
              <w:rPr>
                <w:rFonts w:ascii="Times New Roman" w:hAnsi="Times New Roman"/>
                <w:bCs/>
              </w:rPr>
              <w:t>;</w:t>
            </w:r>
          </w:p>
          <w:p w:rsidR="00BA2FBC" w:rsidRDefault="00BA2FBC" w:rsidP="00BA2FBC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-контрольная работа</w:t>
            </w:r>
            <w:r w:rsidRPr="00D4045D">
              <w:rPr>
                <w:rFonts w:ascii="Times New Roman" w:hAnsi="Times New Roman"/>
                <w:bCs/>
              </w:rPr>
              <w:t>.</w:t>
            </w:r>
          </w:p>
          <w:p w:rsidR="00BA2FBC" w:rsidRPr="00372F15" w:rsidRDefault="00BA2FBC" w:rsidP="00BA2FBC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A2FBC" w:rsidRPr="00372F15" w:rsidTr="00EE6008">
        <w:trPr>
          <w:trHeight w:val="1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FBC" w:rsidRPr="00372F15" w:rsidRDefault="00BA2FBC" w:rsidP="00BA2FB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Перечень </w:t>
            </w:r>
            <w:r w:rsidRPr="0065458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умений</w:t>
            </w:r>
            <w:r w:rsidRPr="00372F15">
              <w:rPr>
                <w:rFonts w:ascii="Times New Roman" w:hAnsi="Times New Roman"/>
                <w:bCs/>
                <w:i/>
                <w:sz w:val="24"/>
                <w:szCs w:val="24"/>
              </w:rPr>
              <w:t>, осваиваемых в рамках дисциплины:</w:t>
            </w:r>
          </w:p>
          <w:p w:rsidR="00BA2FBC" w:rsidRPr="00372F15" w:rsidRDefault="00BA2FBC" w:rsidP="00BA2F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kern w:val="32"/>
                <w:sz w:val="24"/>
                <w:szCs w:val="24"/>
                <w:lang w:eastAsia="en-US"/>
              </w:rPr>
            </w:pP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консультировать клиентов по условиям обращения и погашения собственных ценных бумаг, о видах и условиях предоставления посреднических услуг на рынке ценных бумаг, о рисках вложений денежных средств в ценные бумаги;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оформлять документы по выпуску и продаже ценных бумаг банка;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>рассчитывать, оформлять начисление и выплату доходов (дивидендов, процентов, дисконта) по ценным бумагам банка;</w:t>
            </w:r>
          </w:p>
          <w:p w:rsidR="00BA2FBC" w:rsidRPr="00372F15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48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проводить сравнительную оценку инвестиционного качества ценных бумаг, оценивать степень </w:t>
            </w:r>
          </w:p>
          <w:p w:rsidR="00BA2FBC" w:rsidRPr="00BA2FBC" w:rsidRDefault="00BA2FBC" w:rsidP="00BA2FBC">
            <w:pPr>
              <w:widowControl w:val="0"/>
              <w:numPr>
                <w:ilvl w:val="0"/>
                <w:numId w:val="4"/>
              </w:numPr>
              <w:tabs>
                <w:tab w:val="left" w:pos="337"/>
              </w:tabs>
              <w:spacing w:after="0" w:line="240" w:lineRule="auto"/>
              <w:ind w:left="175" w:right="57" w:hanging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оформлять документы при совершении операций с ценными бумагами </w:t>
            </w:r>
            <w:r w:rsidRPr="00372F1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сторонних эмитентов на 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ганизованном рынке ценных бумаг.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BC" w:rsidRPr="00372F15" w:rsidRDefault="00BA2FBC" w:rsidP="00BA2FBC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FBC" w:rsidRPr="00372F15" w:rsidRDefault="00BA2FBC" w:rsidP="00BA2FBC">
            <w:pPr>
              <w:widowControl w:val="0"/>
              <w:tabs>
                <w:tab w:val="left" w:pos="426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B1BCA" w:rsidRDefault="00FB1BCA"/>
    <w:p w:rsidR="0065458D" w:rsidRDefault="0065458D"/>
    <w:sectPr w:rsidR="0065458D" w:rsidSect="00FB1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86F" w:rsidRDefault="0060686F" w:rsidP="00775FE4">
      <w:pPr>
        <w:spacing w:after="0" w:line="240" w:lineRule="auto"/>
      </w:pPr>
      <w:r>
        <w:separator/>
      </w:r>
    </w:p>
  </w:endnote>
  <w:endnote w:type="continuationSeparator" w:id="0">
    <w:p w:rsidR="0060686F" w:rsidRDefault="0060686F" w:rsidP="00775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Pr="000B7BC7" w:rsidRDefault="00032D3D">
    <w:pPr>
      <w:pStyle w:val="a3"/>
      <w:jc w:val="center"/>
      <w:rPr>
        <w:b/>
      </w:rPr>
    </w:pPr>
    <w:r w:rsidRPr="000B7BC7">
      <w:rPr>
        <w:b/>
      </w:rPr>
      <w:fldChar w:fldCharType="begin"/>
    </w:r>
    <w:r w:rsidR="00C86D74" w:rsidRPr="000B7BC7">
      <w:rPr>
        <w:b/>
      </w:rPr>
      <w:instrText>PAGE   \* MERGEFORMAT</w:instrText>
    </w:r>
    <w:r w:rsidRPr="000B7BC7">
      <w:rPr>
        <w:b/>
      </w:rPr>
      <w:fldChar w:fldCharType="separate"/>
    </w:r>
    <w:r w:rsidR="00012D4F">
      <w:rPr>
        <w:b/>
        <w:noProof/>
      </w:rPr>
      <w:t>5</w:t>
    </w:r>
    <w:r w:rsidRPr="000B7BC7">
      <w:rPr>
        <w:b/>
      </w:rPr>
      <w:fldChar w:fldCharType="end"/>
    </w:r>
  </w:p>
  <w:p w:rsidR="0025765A" w:rsidRDefault="0060686F">
    <w:pPr>
      <w:pStyle w:val="a3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Default="00032D3D">
    <w:pPr>
      <w:pStyle w:val="a3"/>
      <w:jc w:val="center"/>
    </w:pPr>
    <w:r>
      <w:fldChar w:fldCharType="begin"/>
    </w:r>
    <w:r w:rsidR="00C86D74">
      <w:instrText>PAGE   \* MERGEFORMAT</w:instrText>
    </w:r>
    <w:r>
      <w:fldChar w:fldCharType="separate"/>
    </w:r>
    <w:r w:rsidR="00012D4F">
      <w:rPr>
        <w:noProof/>
      </w:rPr>
      <w:t>1</w:t>
    </w:r>
    <w:r>
      <w:fldChar w:fldCharType="end"/>
    </w:r>
  </w:p>
  <w:p w:rsidR="0025765A" w:rsidRDefault="0060686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86F" w:rsidRDefault="0060686F" w:rsidP="00775FE4">
      <w:pPr>
        <w:spacing w:after="0" w:line="240" w:lineRule="auto"/>
      </w:pPr>
      <w:r>
        <w:separator/>
      </w:r>
    </w:p>
  </w:footnote>
  <w:footnote w:type="continuationSeparator" w:id="0">
    <w:p w:rsidR="0060686F" w:rsidRDefault="0060686F" w:rsidP="00775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Default="0060686F">
    <w:pPr>
      <w:pStyle w:val="a5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320"/>
    <w:multiLevelType w:val="hybridMultilevel"/>
    <w:tmpl w:val="F00A4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36ED4E43"/>
    <w:multiLevelType w:val="hybridMultilevel"/>
    <w:tmpl w:val="6E3C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F74A3"/>
    <w:multiLevelType w:val="hybridMultilevel"/>
    <w:tmpl w:val="E8104F1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A0333B"/>
    <w:multiLevelType w:val="multilevel"/>
    <w:tmpl w:val="409E7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C9C5324"/>
    <w:multiLevelType w:val="multilevel"/>
    <w:tmpl w:val="843C567C"/>
    <w:lvl w:ilvl="0">
      <w:start w:val="1"/>
      <w:numFmt w:val="bullet"/>
      <w:lvlText w:val="-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74"/>
    <w:rsid w:val="00012D4F"/>
    <w:rsid w:val="00031489"/>
    <w:rsid w:val="00032D3D"/>
    <w:rsid w:val="000B6E72"/>
    <w:rsid w:val="000F046F"/>
    <w:rsid w:val="001102EA"/>
    <w:rsid w:val="00113F53"/>
    <w:rsid w:val="00171558"/>
    <w:rsid w:val="00174995"/>
    <w:rsid w:val="001A3DEE"/>
    <w:rsid w:val="001D3EC7"/>
    <w:rsid w:val="002D50F7"/>
    <w:rsid w:val="002F39DC"/>
    <w:rsid w:val="00303C07"/>
    <w:rsid w:val="0034516E"/>
    <w:rsid w:val="0034690D"/>
    <w:rsid w:val="003E6EF1"/>
    <w:rsid w:val="00445F55"/>
    <w:rsid w:val="004818E0"/>
    <w:rsid w:val="004C1340"/>
    <w:rsid w:val="004E401F"/>
    <w:rsid w:val="005E02AC"/>
    <w:rsid w:val="005E6107"/>
    <w:rsid w:val="0060686F"/>
    <w:rsid w:val="0063151A"/>
    <w:rsid w:val="0065458D"/>
    <w:rsid w:val="00663CB5"/>
    <w:rsid w:val="00671DBB"/>
    <w:rsid w:val="0068201B"/>
    <w:rsid w:val="006D5672"/>
    <w:rsid w:val="0074140C"/>
    <w:rsid w:val="00775FE4"/>
    <w:rsid w:val="00776497"/>
    <w:rsid w:val="007B3D56"/>
    <w:rsid w:val="007D4A8C"/>
    <w:rsid w:val="007E0C25"/>
    <w:rsid w:val="007E31D4"/>
    <w:rsid w:val="007F338D"/>
    <w:rsid w:val="008D1A5F"/>
    <w:rsid w:val="00915978"/>
    <w:rsid w:val="009A5420"/>
    <w:rsid w:val="00B67D73"/>
    <w:rsid w:val="00BA2FBC"/>
    <w:rsid w:val="00C038DE"/>
    <w:rsid w:val="00C15DE5"/>
    <w:rsid w:val="00C44016"/>
    <w:rsid w:val="00C728F5"/>
    <w:rsid w:val="00C86D74"/>
    <w:rsid w:val="00C9051A"/>
    <w:rsid w:val="00CE70DE"/>
    <w:rsid w:val="00CF53E9"/>
    <w:rsid w:val="00D0228D"/>
    <w:rsid w:val="00D371B0"/>
    <w:rsid w:val="00D45078"/>
    <w:rsid w:val="00D83CE0"/>
    <w:rsid w:val="00E966CF"/>
    <w:rsid w:val="00EB385B"/>
    <w:rsid w:val="00EE6008"/>
    <w:rsid w:val="00F67084"/>
    <w:rsid w:val="00FA1D11"/>
    <w:rsid w:val="00FB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B19C7-51A8-483F-93FE-B9E7F14A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D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5458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86D7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86D7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6D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6D7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D0228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022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E6107"/>
    <w:pPr>
      <w:ind w:left="720"/>
      <w:contextualSpacing/>
    </w:pPr>
    <w:rPr>
      <w:rFonts w:eastAsia="Calibri"/>
      <w:lang w:eastAsia="en-US"/>
    </w:rPr>
  </w:style>
  <w:style w:type="character" w:customStyle="1" w:styleId="10">
    <w:name w:val="Заголовок 1 Знак"/>
    <w:basedOn w:val="a0"/>
    <w:link w:val="1"/>
    <w:rsid w:val="0065458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OC Heading"/>
    <w:basedOn w:val="1"/>
    <w:next w:val="a"/>
    <w:uiPriority w:val="39"/>
    <w:semiHidden/>
    <w:unhideWhenUsed/>
    <w:qFormat/>
    <w:rsid w:val="00776497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6497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776497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77649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76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6497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EE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7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vesto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F9cGgXnQqIW5bqC6s2Tf5+3bD2mf6TDaWmlBTZtI0Mw=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mtiZVtH1eGqG6vUFWOvzjy/1TG1TyTr5XAX91GWtAtUGo8R81JYZpqkPEvifHU6l
CHkDHwvWTU1EQ+UF4hcCcQ==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uXppqg/ltuAlJ09wfoGeUCMCmEY=</DigestValue>
      </Reference>
      <Reference URI="/word/document.xml?ContentType=application/vnd.openxmlformats-officedocument.wordprocessingml.document.main+xml">
        <DigestMethod Algorithm="http://www.w3.org/2000/09/xmldsig#sha1"/>
        <DigestValue>MYfOMEC75iiOmnPt0YZw7PvHeX0=</DigestValue>
      </Reference>
      <Reference URI="/word/endnotes.xml?ContentType=application/vnd.openxmlformats-officedocument.wordprocessingml.endnotes+xml">
        <DigestMethod Algorithm="http://www.w3.org/2000/09/xmldsig#sha1"/>
        <DigestValue>AR7QFxVG4l2lo5Yyig7Rl5hx4hw=</DigestValue>
      </Reference>
      <Reference URI="/word/fontTable.xml?ContentType=application/vnd.openxmlformats-officedocument.wordprocessingml.fontTable+xml">
        <DigestMethod Algorithm="http://www.w3.org/2000/09/xmldsig#sha1"/>
        <DigestValue>W8gU9y/TsKwELf6lfux8vwfO5zs=</DigestValue>
      </Reference>
      <Reference URI="/word/footer1.xml?ContentType=application/vnd.openxmlformats-officedocument.wordprocessingml.footer+xml">
        <DigestMethod Algorithm="http://www.w3.org/2000/09/xmldsig#sha1"/>
        <DigestValue>gUf3NMq/kMcFJ8ct0ULWfeeJNVk=</DigestValue>
      </Reference>
      <Reference URI="/word/footer2.xml?ContentType=application/vnd.openxmlformats-officedocument.wordprocessingml.footer+xml">
        <DigestMethod Algorithm="http://www.w3.org/2000/09/xmldsig#sha1"/>
        <DigestValue>rXummCmdh0k4UJ8UZw9ptK8WxWU=</DigestValue>
      </Reference>
      <Reference URI="/word/footnotes.xml?ContentType=application/vnd.openxmlformats-officedocument.wordprocessingml.footnotes+xml">
        <DigestMethod Algorithm="http://www.w3.org/2000/09/xmldsig#sha1"/>
        <DigestValue>QvCVBd2N9fureJon4DW/OLDiXD8=</DigestValue>
      </Reference>
      <Reference URI="/word/header1.xml?ContentType=application/vnd.openxmlformats-officedocument.wordprocessingml.header+xml">
        <DigestMethod Algorithm="http://www.w3.org/2000/09/xmldsig#sha1"/>
        <DigestValue>HLwfiJH25gcJm0m2ugr6e0Sr9Vk=</DigestValue>
      </Reference>
      <Reference URI="/word/numbering.xml?ContentType=application/vnd.openxmlformats-officedocument.wordprocessingml.numbering+xml">
        <DigestMethod Algorithm="http://www.w3.org/2000/09/xmldsig#sha1"/>
        <DigestValue>uaxg0hoypyd3qKEuS60UX01KTGY=</DigestValue>
      </Reference>
      <Reference URI="/word/settings.xml?ContentType=application/vnd.openxmlformats-officedocument.wordprocessingml.settings+xml">
        <DigestMethod Algorithm="http://www.w3.org/2000/09/xmldsig#sha1"/>
        <DigestValue>3H/p1pKrRHulmMrJRrANkiOnFPc=</DigestValue>
      </Reference>
      <Reference URI="/word/styles.xml?ContentType=application/vnd.openxmlformats-officedocument.wordprocessingml.styles+xml">
        <DigestMethod Algorithm="http://www.w3.org/2000/09/xmldsig#sha1"/>
        <DigestValue>PDE6bD5ZQhRdlFrAQavLTRWQVHQ=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aAGIDD3np0Uudrpy6pyvm0QM5+A=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2022-08-31T09:20:35Z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337E-3A9A-4924-98C3-88C5BDE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Админ</cp:lastModifiedBy>
  <cp:revision>22</cp:revision>
  <dcterms:created xsi:type="dcterms:W3CDTF">2021-11-09T12:16:00Z</dcterms:created>
  <dcterms:modified xsi:type="dcterms:W3CDTF">2022-05-12T06:15:00Z</dcterms:modified>
</cp:coreProperties>
</file>