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8B6D01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8B6D01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8B6D01" w:rsidRDefault="007B15AD" w:rsidP="007B15AD">
      <w:pPr>
        <w:jc w:val="center"/>
        <w:rPr>
          <w:sz w:val="28"/>
          <w:szCs w:val="28"/>
        </w:rPr>
      </w:pPr>
      <w:r w:rsidRPr="008B6D01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8B6D01" w:rsidRDefault="007B15AD" w:rsidP="007B15AD">
      <w:pPr>
        <w:jc w:val="center"/>
        <w:rPr>
          <w:sz w:val="28"/>
          <w:szCs w:val="28"/>
        </w:rPr>
      </w:pPr>
      <w:r w:rsidRPr="008B6D01">
        <w:rPr>
          <w:sz w:val="28"/>
          <w:szCs w:val="28"/>
        </w:rPr>
        <w:t>«РОСТОВСКИЙ-НА-ДОНУ КОЛЛЕДЖ СВЯЗИ И ИНФОРМАТИКИ»</w:t>
      </w:r>
    </w:p>
    <w:p w:rsidR="00AB2998" w:rsidRPr="008B6D01" w:rsidRDefault="00AB2998">
      <w:pPr>
        <w:rPr>
          <w:rFonts w:ascii="Times" w:eastAsia="Times" w:hAnsi="Times" w:cs="Times"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Default="00BC18FA" w:rsidP="008B6D01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 w:rsidRPr="008B6D01"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C645F8" w:rsidRPr="008B6D01" w:rsidRDefault="00C645F8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B6D01">
        <w:rPr>
          <w:smallCaps/>
          <w:sz w:val="28"/>
          <w:szCs w:val="28"/>
        </w:rPr>
        <w:t>ПМ.02 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</w:p>
    <w:p w:rsidR="007B15AD" w:rsidRPr="008B6D01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8B6D01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для специальности </w:t>
      </w:r>
    </w:p>
    <w:p w:rsidR="007B15AD" w:rsidRPr="008B6D01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8B6D01">
        <w:rPr>
          <w:b/>
          <w:sz w:val="28"/>
          <w:szCs w:val="28"/>
        </w:rPr>
        <w:t>10.02.0</w:t>
      </w:r>
      <w:r w:rsidR="00CF5C17" w:rsidRPr="008B6D01">
        <w:rPr>
          <w:b/>
          <w:sz w:val="28"/>
          <w:szCs w:val="28"/>
        </w:rPr>
        <w:t>4</w:t>
      </w:r>
      <w:r w:rsidRPr="008B6D01">
        <w:rPr>
          <w:b/>
          <w:sz w:val="28"/>
          <w:szCs w:val="28"/>
        </w:rPr>
        <w:t xml:space="preserve"> «Обеспечение информационной безопасности </w:t>
      </w:r>
      <w:r w:rsidR="00CF5C17" w:rsidRPr="008B6D01">
        <w:rPr>
          <w:b/>
          <w:sz w:val="28"/>
          <w:szCs w:val="28"/>
        </w:rPr>
        <w:t>телекоммуникационных</w:t>
      </w:r>
      <w:r w:rsidRPr="008B6D01">
        <w:rPr>
          <w:b/>
          <w:sz w:val="28"/>
          <w:szCs w:val="28"/>
        </w:rPr>
        <w:t xml:space="preserve"> систем»</w:t>
      </w:r>
    </w:p>
    <w:p w:rsidR="007B15AD" w:rsidRPr="008B6D01" w:rsidRDefault="007B15AD" w:rsidP="007B15AD">
      <w:pPr>
        <w:spacing w:line="360" w:lineRule="auto"/>
        <w:jc w:val="center"/>
        <w:rPr>
          <w:sz w:val="28"/>
          <w:szCs w:val="28"/>
        </w:rPr>
      </w:pPr>
      <w:r w:rsidRPr="008B6D01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7B15AD" w:rsidP="00C645F8">
            <w:r>
              <w:t>Протокол № 7 от 28</w:t>
            </w:r>
            <w:r>
              <w:rPr>
                <w:u w:val="single"/>
              </w:rPr>
              <w:t xml:space="preserve"> февраля  202</w:t>
            </w:r>
            <w:r w:rsidRPr="00305188">
              <w:rPr>
                <w:u w:val="single"/>
              </w:rPr>
              <w:t>5</w:t>
            </w:r>
            <w:r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«___»_______________ 202</w:t>
            </w:r>
            <w:r>
              <w:rPr>
                <w:color w:val="000000"/>
                <w:lang w:val="en-GB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B15AD" w:rsidRPr="008B6D01" w:rsidRDefault="00BC18FA" w:rsidP="007B15AD">
      <w:pPr>
        <w:jc w:val="both"/>
        <w:rPr>
          <w:sz w:val="28"/>
          <w:szCs w:val="28"/>
        </w:rPr>
      </w:pPr>
      <w:r w:rsidRPr="008B6D01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8B6D01">
        <w:rPr>
          <w:color w:val="000000"/>
          <w:sz w:val="28"/>
          <w:szCs w:val="28"/>
        </w:rPr>
        <w:t>разработана</w:t>
      </w:r>
      <w:r w:rsidR="007B15AD" w:rsidRPr="008B6D01">
        <w:rPr>
          <w:color w:val="000000"/>
          <w:sz w:val="28"/>
          <w:szCs w:val="28"/>
        </w:rPr>
        <w:t xml:space="preserve"> </w:t>
      </w:r>
      <w:r w:rsidR="00CF5C17" w:rsidRPr="008B6D01">
        <w:rPr>
          <w:sz w:val="28"/>
          <w:szCs w:val="28"/>
        </w:rPr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№  1551 от 9 декабря 2016г (ред. от 03.07.2024 №464), зарегистрированного Министерством юстиции (рег. № 44944  от 26 декабря 2016 г).</w:t>
      </w:r>
    </w:p>
    <w:p w:rsidR="007B15AD" w:rsidRPr="008B6D01" w:rsidRDefault="007B15AD" w:rsidP="007B15AD">
      <w:pPr>
        <w:jc w:val="both"/>
        <w:rPr>
          <w:color w:val="000000"/>
          <w:sz w:val="28"/>
          <w:szCs w:val="28"/>
        </w:rPr>
      </w:pPr>
      <w:r w:rsidRPr="008B6D01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3A32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420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420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420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420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3A3254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8B6D01" w:rsidRDefault="00BC18FA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 xml:space="preserve">Программа практики </w:t>
      </w:r>
      <w:r w:rsidR="0091189E" w:rsidRPr="008B6D01">
        <w:rPr>
          <w:sz w:val="28"/>
          <w:szCs w:val="28"/>
        </w:rPr>
        <w:t xml:space="preserve">профессионального модуля </w:t>
      </w:r>
      <w:r w:rsidR="00CF5C17" w:rsidRPr="008B6D01">
        <w:rPr>
          <w:sz w:val="28"/>
          <w:szCs w:val="28"/>
        </w:rPr>
        <w:t>ПМ.03 «Защита информации в информационно-телекоммуникационных системах и сетях с использованием технических средств защиты»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</w:t>
      </w:r>
      <w:r w:rsidR="0091189E" w:rsidRPr="008B6D01">
        <w:rPr>
          <w:sz w:val="28"/>
          <w:szCs w:val="28"/>
        </w:rPr>
        <w:t>.</w:t>
      </w:r>
    </w:p>
    <w:p w:rsidR="00024B27" w:rsidRPr="008B6D01" w:rsidRDefault="0091189E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>Я</w:t>
      </w:r>
      <w:r w:rsidR="00BC18FA" w:rsidRPr="008B6D01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8B6D01">
        <w:rPr>
          <w:sz w:val="28"/>
          <w:szCs w:val="28"/>
        </w:rPr>
        <w:t xml:space="preserve"> 10.02.0</w:t>
      </w:r>
      <w:r w:rsidR="00CF5C17" w:rsidRPr="008B6D01">
        <w:rPr>
          <w:sz w:val="28"/>
          <w:szCs w:val="28"/>
        </w:rPr>
        <w:t>4</w:t>
      </w:r>
      <w:r w:rsidR="007B15AD" w:rsidRPr="008B6D01">
        <w:rPr>
          <w:sz w:val="28"/>
          <w:szCs w:val="28"/>
        </w:rPr>
        <w:t xml:space="preserve"> «Обеспечение информационной безопасности </w:t>
      </w:r>
      <w:r w:rsidR="00CF5C17" w:rsidRPr="008B6D01">
        <w:rPr>
          <w:sz w:val="28"/>
          <w:szCs w:val="28"/>
        </w:rPr>
        <w:t>телекоммуникационных</w:t>
      </w:r>
      <w:r w:rsidR="007B15AD" w:rsidRPr="008B6D01">
        <w:rPr>
          <w:sz w:val="28"/>
          <w:szCs w:val="28"/>
        </w:rPr>
        <w:t xml:space="preserve"> систем»</w:t>
      </w:r>
      <w:r w:rsidR="00BC18FA" w:rsidRPr="008B6D01">
        <w:rPr>
          <w:sz w:val="28"/>
          <w:szCs w:val="28"/>
        </w:rPr>
        <w:t xml:space="preserve">, входящей в состав укрупненной группы </w:t>
      </w:r>
      <w:r w:rsidR="007B15AD" w:rsidRPr="008B6D01">
        <w:rPr>
          <w:sz w:val="28"/>
          <w:szCs w:val="28"/>
        </w:rPr>
        <w:t>10</w:t>
      </w:r>
      <w:r w:rsidR="00BC18FA" w:rsidRPr="008B6D01">
        <w:rPr>
          <w:sz w:val="28"/>
          <w:szCs w:val="28"/>
        </w:rPr>
        <w:t xml:space="preserve">.00.00 </w:t>
      </w:r>
      <w:r w:rsidR="007B15AD" w:rsidRPr="008B6D01">
        <w:rPr>
          <w:sz w:val="28"/>
          <w:szCs w:val="28"/>
        </w:rPr>
        <w:t>Информационная безопасность</w:t>
      </w:r>
      <w:r w:rsidR="00024B27" w:rsidRPr="008B6D01">
        <w:rPr>
          <w:sz w:val="28"/>
          <w:szCs w:val="28"/>
        </w:rPr>
        <w:t>,</w:t>
      </w:r>
      <w:r w:rsidR="00BC18FA" w:rsidRPr="008B6D01">
        <w:rPr>
          <w:sz w:val="28"/>
          <w:szCs w:val="28"/>
        </w:rPr>
        <w:t xml:space="preserve"> </w:t>
      </w:r>
      <w:r w:rsidR="007B15AD" w:rsidRPr="008B6D01">
        <w:rPr>
          <w:sz w:val="28"/>
          <w:szCs w:val="28"/>
        </w:rPr>
        <w:t>в части освоения</w:t>
      </w:r>
      <w:r w:rsidR="00024B27" w:rsidRPr="008B6D01">
        <w:rPr>
          <w:sz w:val="28"/>
          <w:szCs w:val="28"/>
        </w:rPr>
        <w:t>:</w:t>
      </w:r>
      <w:r w:rsidR="007B15AD" w:rsidRPr="008B6D01">
        <w:rPr>
          <w:sz w:val="28"/>
          <w:szCs w:val="28"/>
        </w:rPr>
        <w:t xml:space="preserve"> </w:t>
      </w:r>
    </w:p>
    <w:p w:rsidR="00AB2998" w:rsidRPr="008B6D01" w:rsidRDefault="007B15AD" w:rsidP="007B15AD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>квалификации: Техник по защите информации</w:t>
      </w:r>
      <w:r w:rsidR="00BC18FA" w:rsidRPr="008B6D01">
        <w:rPr>
          <w:sz w:val="28"/>
          <w:szCs w:val="28"/>
        </w:rPr>
        <w:t>;</w:t>
      </w:r>
    </w:p>
    <w:p w:rsidR="00AB2998" w:rsidRPr="008B6D01" w:rsidRDefault="00BC18FA" w:rsidP="00024B27">
      <w:pPr>
        <w:ind w:firstLine="709"/>
        <w:jc w:val="both"/>
        <w:rPr>
          <w:sz w:val="28"/>
          <w:szCs w:val="28"/>
        </w:rPr>
      </w:pPr>
      <w:r w:rsidRPr="008B6D01">
        <w:rPr>
          <w:sz w:val="28"/>
          <w:szCs w:val="28"/>
        </w:rPr>
        <w:t xml:space="preserve">и </w:t>
      </w:r>
      <w:r w:rsidR="003F4379" w:rsidRPr="008B6D01">
        <w:rPr>
          <w:sz w:val="28"/>
          <w:szCs w:val="28"/>
        </w:rPr>
        <w:t>основных</w:t>
      </w:r>
      <w:r w:rsidR="00024B27" w:rsidRPr="008B6D01">
        <w:rPr>
          <w:sz w:val="28"/>
          <w:szCs w:val="28"/>
        </w:rPr>
        <w:t xml:space="preserve"> </w:t>
      </w:r>
      <w:r w:rsidR="003F4379" w:rsidRPr="008B6D01">
        <w:rPr>
          <w:sz w:val="28"/>
          <w:szCs w:val="28"/>
        </w:rPr>
        <w:t>видов</w:t>
      </w:r>
      <w:r w:rsidRPr="008B6D01">
        <w:rPr>
          <w:sz w:val="28"/>
          <w:szCs w:val="28"/>
        </w:rPr>
        <w:t xml:space="preserve"> профессиональной деятельности (ВПД</w:t>
      </w:r>
      <w:r w:rsidR="008B6D01" w:rsidRPr="008B6D01">
        <w:rPr>
          <w:sz w:val="28"/>
          <w:szCs w:val="28"/>
        </w:rPr>
        <w:t>): Защита</w:t>
      </w:r>
      <w:r w:rsidR="00CF5C17" w:rsidRPr="008B6D01">
        <w:rPr>
          <w:sz w:val="28"/>
          <w:szCs w:val="28"/>
        </w:rPr>
        <w:t xml:space="preserve"> информации в информационно-телекоммуникационных системах и сетях с использованием технических средств защиты</w:t>
      </w:r>
      <w:r w:rsidRPr="008B6D01">
        <w:rPr>
          <w:sz w:val="28"/>
          <w:szCs w:val="28"/>
        </w:rPr>
        <w:t>.</w:t>
      </w:r>
    </w:p>
    <w:p w:rsidR="00024B27" w:rsidRPr="008B6D01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024B27"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CF5C17">
        <w:trPr>
          <w:trHeight w:val="3115"/>
        </w:trPr>
        <w:tc>
          <w:tcPr>
            <w:tcW w:w="3268" w:type="dxa"/>
            <w:vAlign w:val="center"/>
          </w:tcPr>
          <w:p w:rsidR="00AB2998" w:rsidRDefault="00C645F8" w:rsidP="00024B27">
            <w:r w:rsidRPr="00C645F8"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      </w:r>
          </w:p>
        </w:tc>
        <w:tc>
          <w:tcPr>
            <w:tcW w:w="6938" w:type="dxa"/>
          </w:tcPr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выявлять и оценивать угрозы безопасности информации в ИТКС;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установку и настройку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конфигурирование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контроль показателей и процесса функционирования программных и программно-аппаратных, в том числе криптографических средств защиты информации;</w:t>
            </w:r>
          </w:p>
          <w:p w:rsidR="00C645F8" w:rsidRPr="00C645F8" w:rsidRDefault="00C645F8" w:rsidP="00C645F8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C645F8">
              <w:rPr>
                <w:color w:val="000000"/>
              </w:rPr>
              <w:t>проводить восстановление процесса и параметров функционирования программных и программно-аппаратных, в том числе криптографических средств защиты информации;</w:t>
            </w:r>
          </w:p>
          <w:p w:rsidR="00AB2998" w:rsidRDefault="00C645F8" w:rsidP="00C645F8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C645F8">
              <w:rPr>
                <w:color w:val="000000"/>
              </w:rPr>
              <w:t>проводить техническое обслуживание и ремонт программно-аппаратных, в том числе криптографических средств защиты информации.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6F1B1C">
        <w:rPr>
          <w:color w:val="000000"/>
          <w:sz w:val="28"/>
          <w:szCs w:val="28"/>
        </w:rPr>
        <w:t>2</w:t>
      </w:r>
      <w:r w:rsidR="00BC18FA">
        <w:rPr>
          <w:color w:val="000000"/>
          <w:sz w:val="28"/>
          <w:szCs w:val="28"/>
        </w:rPr>
        <w:t xml:space="preserve"> - </w:t>
      </w:r>
      <w:r w:rsidR="00122C0C">
        <w:rPr>
          <w:color w:val="000000"/>
          <w:sz w:val="28"/>
          <w:szCs w:val="28"/>
        </w:rPr>
        <w:t>36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122C0C" w:rsidRPr="00122C0C">
        <w:rPr>
          <w:sz w:val="28"/>
          <w:szCs w:val="28"/>
        </w:rPr>
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122C0C">
        <w:rPr>
          <w:szCs w:val="28"/>
        </w:rPr>
        <w:t>З</w:t>
      </w:r>
      <w:r w:rsidR="00122C0C" w:rsidRPr="00D81A24">
        <w:rPr>
          <w:szCs w:val="28"/>
        </w:rPr>
        <w:t>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F5C17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C17" w:rsidRDefault="00122C0C" w:rsidP="00CF5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122C0C">
              <w:rPr>
                <w:sz w:val="28"/>
                <w:szCs w:val="28"/>
              </w:rPr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.1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.2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</w:tc>
      </w:tr>
      <w:tr w:rsidR="00CF5C1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C17" w:rsidRDefault="00CF5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F5C17" w:rsidRDefault="00CF5C17" w:rsidP="00122C0C">
            <w:pPr>
              <w:jc w:val="center"/>
            </w:pPr>
            <w:r>
              <w:t xml:space="preserve">ПК </w:t>
            </w:r>
            <w:r w:rsidR="00122C0C">
              <w:t>2</w:t>
            </w:r>
            <w:r>
              <w:t>.3</w:t>
            </w:r>
          </w:p>
        </w:tc>
        <w:tc>
          <w:tcPr>
            <w:tcW w:w="5763" w:type="dxa"/>
          </w:tcPr>
          <w:p w:rsidR="00CF5C17" w:rsidRPr="005E7D5F" w:rsidRDefault="00122C0C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0F3ACE">
              <w:t>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  <w:r w:rsidRPr="00B050FB">
              <w:t>.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22C0C" w:rsidTr="00C6611A">
        <w:trPr>
          <w:trHeight w:val="365"/>
        </w:trPr>
        <w:tc>
          <w:tcPr>
            <w:tcW w:w="1246" w:type="dxa"/>
            <w:vMerge w:val="restart"/>
          </w:tcPr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.1-</w:t>
            </w:r>
          </w:p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.2</w:t>
            </w:r>
          </w:p>
          <w:p w:rsidR="00122C0C" w:rsidRPr="001D064D" w:rsidRDefault="00122C0C" w:rsidP="001D064D">
            <w:r w:rsidRPr="001D064D">
              <w:t xml:space="preserve">ПК </w:t>
            </w:r>
            <w:r>
              <w:t>2</w:t>
            </w:r>
            <w:r w:rsidRPr="001D064D">
              <w:t>.3</w:t>
            </w:r>
          </w:p>
          <w:p w:rsidR="00122C0C" w:rsidRPr="001D064D" w:rsidRDefault="00122C0C" w:rsidP="00122C0C"/>
        </w:tc>
        <w:tc>
          <w:tcPr>
            <w:tcW w:w="2306" w:type="dxa"/>
            <w:vMerge w:val="restart"/>
            <w:shd w:val="clear" w:color="auto" w:fill="auto"/>
          </w:tcPr>
          <w:p w:rsidR="00122C0C" w:rsidRDefault="00122C0C" w:rsidP="001D064D">
            <w:r w:rsidRPr="00122C0C">
              <w:rPr>
                <w:sz w:val="28"/>
                <w:szCs w:val="28"/>
              </w:rPr>
              <w:t>ПМ.02 «Защита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защиты»</w:t>
            </w:r>
            <w:r w:rsidRPr="0030708C">
              <w:rPr>
                <w:sz w:val="28"/>
                <w:szCs w:val="28"/>
              </w:rPr>
              <w:t xml:space="preserve"> </w:t>
            </w:r>
          </w:p>
          <w:p w:rsidR="00122C0C" w:rsidRPr="001D064D" w:rsidRDefault="00122C0C" w:rsidP="001D064D">
            <w:r w:rsidRPr="001D064D">
              <w:t>УП.03.01 Учебная практика</w:t>
            </w:r>
          </w:p>
        </w:tc>
        <w:tc>
          <w:tcPr>
            <w:tcW w:w="1276" w:type="dxa"/>
            <w:vMerge w:val="restart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2126" w:type="dxa"/>
            <w:vMerge w:val="restart"/>
          </w:tcPr>
          <w:p w:rsidR="00122C0C" w:rsidRDefault="00122C0C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C6611A">
              <w:rPr>
                <w:i/>
                <w:color w:val="000000"/>
                <w:sz w:val="20"/>
                <w:szCs w:val="20"/>
              </w:rPr>
              <w:t>Экономическое обоснование работы</w:t>
            </w: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Установка компонентов </w:t>
            </w:r>
            <w:r w:rsidRPr="008664DE">
              <w:rPr>
                <w:sz w:val="20"/>
                <w:szCs w:val="20"/>
                <w:lang w:val="en-US"/>
              </w:rPr>
              <w:t>ViPNet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C6611A">
        <w:trPr>
          <w:trHeight w:val="365"/>
        </w:trPr>
        <w:tc>
          <w:tcPr>
            <w:tcW w:w="1246" w:type="dxa"/>
            <w:vMerge/>
          </w:tcPr>
          <w:p w:rsidR="00122C0C" w:rsidRDefault="00122C0C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Создание структуры защищенной сети VipNet и проверка работоспособности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</w:pPr>
            <w:r w:rsidRPr="00C6611A">
              <w:t>2</w:t>
            </w:r>
          </w:p>
        </w:tc>
      </w:tr>
      <w:tr w:rsidR="00122C0C" w:rsidTr="004C6BEE">
        <w:trPr>
          <w:trHeight w:val="217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17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b/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Модификация защищенной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Компрометация в VipNet и настройка политик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</w:t>
            </w:r>
            <w:r w:rsidRPr="008664DE">
              <w:t xml:space="preserve"> </w:t>
            </w:r>
            <w:r w:rsidRPr="008664DE">
              <w:rPr>
                <w:sz w:val="20"/>
                <w:szCs w:val="20"/>
              </w:rPr>
              <w:t>Центра Регистрации (RegistrationPoint),  сервиса  Публикации(Publication Service),  Сервиса Информирования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9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Policy Manager. Управление политиками безопасности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9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Установка VipNet Coordinator  в качестве межсетевого шлюза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11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и модификация межсетевого взаимодействия. Туннелирование в рамках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115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  <w:lang w:val="en-US"/>
              </w:rPr>
              <w:t>VipNet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Coordinator</w:t>
            </w:r>
            <w:r w:rsidRPr="008664DE">
              <w:rPr>
                <w:sz w:val="20"/>
                <w:szCs w:val="20"/>
              </w:rPr>
              <w:t xml:space="preserve"> </w:t>
            </w:r>
            <w:r w:rsidRPr="008664DE">
              <w:rPr>
                <w:sz w:val="20"/>
                <w:szCs w:val="20"/>
                <w:lang w:val="en-US"/>
              </w:rPr>
              <w:t>Linux</w:t>
            </w:r>
            <w:r w:rsidRPr="008664DE">
              <w:rPr>
                <w:sz w:val="20"/>
                <w:szCs w:val="20"/>
              </w:rPr>
              <w:t xml:space="preserve">  установка и инициализация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8664DE">
              <w:rPr>
                <w:sz w:val="20"/>
                <w:szCs w:val="20"/>
                <w:lang w:val="en-US"/>
              </w:rPr>
              <w:t>VipNet Coordinator Linux  Firewall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VipNet Coordinator Linux  туннелирование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Настройка резервного копирования и восстановления данных в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283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IDS </w:t>
            </w:r>
            <w:r w:rsidRPr="008664DE">
              <w:rPr>
                <w:sz w:val="20"/>
                <w:szCs w:val="20"/>
                <w:lang w:val="en-US"/>
              </w:rPr>
              <w:t>H</w:t>
            </w:r>
            <w:r w:rsidRPr="008664DE">
              <w:rPr>
                <w:sz w:val="20"/>
                <w:szCs w:val="20"/>
              </w:rPr>
              <w:t>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 xml:space="preserve">Подготовка к работе и настройка ViPNet </w:t>
            </w:r>
            <w:r w:rsidRPr="008664DE">
              <w:rPr>
                <w:sz w:val="20"/>
                <w:szCs w:val="20"/>
                <w:lang w:val="en-US"/>
              </w:rPr>
              <w:t>NS</w:t>
            </w:r>
            <w:r w:rsidRPr="008664DE">
              <w:rPr>
                <w:sz w:val="20"/>
                <w:szCs w:val="20"/>
              </w:rPr>
              <w:t xml:space="preserve"> VA 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Подготовка к работе и настройка ViPNet TIAS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Просмотр и изучение сетевых событий в ViPNet IDS NS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122C0C" w:rsidTr="004C6BEE">
        <w:trPr>
          <w:trHeight w:val="421"/>
        </w:trPr>
        <w:tc>
          <w:tcPr>
            <w:tcW w:w="124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122C0C" w:rsidRDefault="00122C0C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122C0C" w:rsidRPr="008664DE" w:rsidRDefault="00122C0C" w:rsidP="009B637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8664DE">
              <w:rPr>
                <w:sz w:val="20"/>
                <w:szCs w:val="20"/>
              </w:rPr>
              <w:t>Мониторинг и анализ состояния системы и устройств ViPNet IDS HS</w:t>
            </w:r>
          </w:p>
        </w:tc>
        <w:tc>
          <w:tcPr>
            <w:tcW w:w="1119" w:type="dxa"/>
            <w:shd w:val="clear" w:color="auto" w:fill="FFFFFF" w:themeFill="background1"/>
          </w:tcPr>
          <w:p w:rsidR="00122C0C" w:rsidRPr="00C6611A" w:rsidRDefault="00122C0C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122C0C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122C0C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5962" w:rsidTr="00AB5962">
        <w:trPr>
          <w:trHeight w:val="55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5962" w:rsidRPr="00777526" w:rsidRDefault="00AB5962" w:rsidP="009B6370">
            <w:pPr>
              <w:contextualSpacing/>
            </w:pPr>
            <w:r w:rsidRPr="00C8380E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</w:t>
            </w:r>
          </w:p>
          <w:p w:rsidR="00AB5962" w:rsidRPr="00777526" w:rsidRDefault="00AB5962" w:rsidP="009B6370">
            <w:pPr>
              <w:contextualSpacing/>
            </w:pPr>
            <w:r w:rsidRPr="00C8380E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</w:t>
            </w:r>
          </w:p>
          <w:p w:rsidR="00AB5962" w:rsidRPr="00777526" w:rsidRDefault="00AB5962" w:rsidP="009B6370">
            <w:pPr>
              <w:contextualSpacing/>
            </w:pPr>
            <w:r w:rsidRPr="00C8380E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AB5962" w:rsidRDefault="00AB5962" w:rsidP="00AB596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D064D">
        <w:rPr>
          <w:b/>
          <w:sz w:val="28"/>
          <w:szCs w:val="28"/>
        </w:rPr>
        <w:t>4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D064D">
        <w:rPr>
          <w:b/>
          <w:sz w:val="28"/>
          <w:szCs w:val="28"/>
        </w:rPr>
        <w:t>телекоммуникационных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7B" w:rsidRDefault="00C6677B">
      <w:r>
        <w:separator/>
      </w:r>
    </w:p>
  </w:endnote>
  <w:endnote w:type="continuationSeparator" w:id="0">
    <w:p w:rsidR="00C6677B" w:rsidRDefault="00C6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042037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3A3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645F8">
      <w:rPr>
        <w:color w:val="000000"/>
      </w:rPr>
      <w:instrText>PAGE</w:instrText>
    </w:r>
    <w:r>
      <w:rPr>
        <w:color w:val="000000"/>
      </w:rPr>
      <w:fldChar w:fldCharType="separate"/>
    </w:r>
    <w:r w:rsidR="00042037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7B" w:rsidRDefault="00C6677B">
      <w:r>
        <w:separator/>
      </w:r>
    </w:p>
  </w:footnote>
  <w:footnote w:type="continuationSeparator" w:id="0">
    <w:p w:rsidR="00C6677B" w:rsidRDefault="00C66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42037"/>
    <w:rsid w:val="000951C5"/>
    <w:rsid w:val="000D60A3"/>
    <w:rsid w:val="00122C0C"/>
    <w:rsid w:val="00135382"/>
    <w:rsid w:val="001D064D"/>
    <w:rsid w:val="001F30EC"/>
    <w:rsid w:val="002B5F02"/>
    <w:rsid w:val="002D0649"/>
    <w:rsid w:val="0030708C"/>
    <w:rsid w:val="003A3254"/>
    <w:rsid w:val="003B4C68"/>
    <w:rsid w:val="003F4379"/>
    <w:rsid w:val="00663A7D"/>
    <w:rsid w:val="006A1659"/>
    <w:rsid w:val="006F1347"/>
    <w:rsid w:val="006F1B1C"/>
    <w:rsid w:val="00794334"/>
    <w:rsid w:val="007B15AD"/>
    <w:rsid w:val="007F12D4"/>
    <w:rsid w:val="00875981"/>
    <w:rsid w:val="008B6D01"/>
    <w:rsid w:val="0091189E"/>
    <w:rsid w:val="00AA48E7"/>
    <w:rsid w:val="00AB2998"/>
    <w:rsid w:val="00AB5962"/>
    <w:rsid w:val="00AC2080"/>
    <w:rsid w:val="00BC18FA"/>
    <w:rsid w:val="00C63E7D"/>
    <w:rsid w:val="00C645F8"/>
    <w:rsid w:val="00C6611A"/>
    <w:rsid w:val="00C6677B"/>
    <w:rsid w:val="00CE5F54"/>
    <w:rsid w:val="00CF5C17"/>
    <w:rsid w:val="00CF7E2F"/>
    <w:rsid w:val="00E023D5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0E90"/>
  <w15:docId w15:val="{1F22EC15-0BCF-49AC-8B9E-A511C7E9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jZ8KeMU/HP8fS0W6iKsLgT/n8J9gg91K72/GFR0Jzsc=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HzmlnzBPTvKiRODIl8L1hdhFCYB0XHuqnY+KxxWiB0Q=</DigestValue>
    </Reference>
  </SignedInfo>
  <SignatureValue>GYjXLZCrHXcEkd/B/SaQIr3PxGT9SBBpgS/se71GiwThSiAHKrM5MbjTEPyuL7g6
NCCreONxfJrfB0V7WVHAHw==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mebgQ5DPczOjM29G+6UYfJG7OWk=</DigestValue>
      </Reference>
      <Reference URI="/word/endnotes.xml?ContentType=application/vnd.openxmlformats-officedocument.wordprocessingml.endnotes+xml">
        <DigestMethod Algorithm="http://www.w3.org/2000/09/xmldsig#sha1"/>
        <DigestValue>N9l9jKoYy9oali0qbSSBxPD4TLs=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6EPE4vK3bFjaRWYJh+MlMqap3EA=</DigestValue>
      </Reference>
      <Reference URI="/word/footer2.xml?ContentType=application/vnd.openxmlformats-officedocument.wordprocessingml.footer+xml">
        <DigestMethod Algorithm="http://www.w3.org/2000/09/xmldsig#sha1"/>
        <DigestValue>vQIFIC8mbOU/ZW4TVWsrvzSduU0=</DigestValue>
      </Reference>
      <Reference URI="/word/footer3.xml?ContentType=application/vnd.openxmlformats-officedocument.wordprocessingml.footer+xml">
        <DigestMethod Algorithm="http://www.w3.org/2000/09/xmldsig#sha1"/>
        <DigestValue>QHq/eznmJblh/6TsfcNPJ+1luFM=</DigestValue>
      </Reference>
      <Reference URI="/word/footnotes.xml?ContentType=application/vnd.openxmlformats-officedocument.wordprocessingml.footnotes+xml">
        <DigestMethod Algorithm="http://www.w3.org/2000/09/xmldsig#sha1"/>
        <DigestValue>3w+TEi8M4xR0+dosxdGsgIiyCtI=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M7F3XCF9NWcxE4tfjH7Zewh7C4I=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2025-06-03T12:32:50Z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2025-05-22T02:45:00Z</dcterms:created>
  <dcterms:modified xsi:type="dcterms:W3CDTF">2025-06-03T12:32:00Z</dcterms:modified>
</cp:coreProperties>
</file>