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:rsidTr="0091189E">
        <w:tc>
          <w:tcPr>
            <w:tcW w:w="250" w:type="dxa"/>
            <w:shd w:val="clear" w:color="auto" w:fill="auto"/>
          </w:tcPr>
          <w:p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:rsidR="00AB2998" w:rsidRDefault="00AB2998">
      <w:pPr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ПМ.01 «Разработка модулей программного обеспечения для компьютерных систем»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AB2998" w:rsidRDefault="0091189E" w:rsidP="0091189E">
      <w:pPr>
        <w:jc w:val="center"/>
        <w:rPr>
          <w:i/>
          <w:sz w:val="32"/>
          <w:szCs w:val="32"/>
          <w:highlight w:val="yellow"/>
        </w:rPr>
      </w:pPr>
      <w:r w:rsidRPr="0091189E">
        <w:rPr>
          <w:color w:val="000000"/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6F1347">
        <w:rPr>
          <w:sz w:val="28"/>
          <w:szCs w:val="28"/>
        </w:rPr>
        <w:t>4</w:t>
      </w:r>
      <w:r>
        <w:rPr>
          <w:sz w:val="32"/>
          <w:szCs w:val="32"/>
        </w:rPr>
        <w:t>г.</w:t>
      </w: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FA0E5B" w:rsidRDefault="00FA0E5B" w:rsidP="00FA0E5B">
      <w:pPr>
        <w:jc w:val="center"/>
        <w:rPr>
          <w:sz w:val="32"/>
          <w:szCs w:val="32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FA0E5B" w:rsidRPr="00523D35" w:rsidTr="0030708C">
        <w:tc>
          <w:tcPr>
            <w:tcW w:w="5353" w:type="dxa"/>
            <w:shd w:val="clear" w:color="auto" w:fill="auto"/>
          </w:tcPr>
          <w:p w:rsidR="00FA0E5B" w:rsidRPr="00523D35" w:rsidRDefault="00FA0E5B" w:rsidP="0030708C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lastRenderedPageBreak/>
              <w:br w:type="page"/>
            </w:r>
            <w:r w:rsidRPr="00523D35">
              <w:rPr>
                <w:b/>
              </w:rPr>
              <w:t>ОДОБРЕНО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:rsidR="00FA0E5B" w:rsidRPr="00523D35" w:rsidRDefault="00FA0E5B" w:rsidP="0030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 w:rsidR="0035546F">
              <w:rPr>
                <w:bCs/>
                <w:u w:val="single"/>
              </w:rPr>
              <w:t>10</w:t>
            </w:r>
            <w:r w:rsidRPr="00523D35">
              <w:rPr>
                <w:bCs/>
              </w:rPr>
              <w:t xml:space="preserve"> от </w:t>
            </w:r>
            <w:r w:rsidR="0035546F">
              <w:rPr>
                <w:bCs/>
                <w:u w:val="single"/>
              </w:rPr>
              <w:t>26.06.</w:t>
            </w:r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 xml:space="preserve">2024 </w:t>
            </w:r>
            <w:r w:rsidRPr="00523D35">
              <w:rPr>
                <w:bCs/>
              </w:rPr>
              <w:t>года</w:t>
            </w:r>
          </w:p>
          <w:p w:rsidR="00FA0E5B" w:rsidRPr="00523D35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:rsidR="00FA0E5B" w:rsidRPr="003D5230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>
              <w:rPr>
                <w:bCs/>
                <w:lang w:eastAsia="zh-CN"/>
              </w:rPr>
              <w:t>А.С. Сулавко</w:t>
            </w:r>
          </w:p>
        </w:tc>
        <w:tc>
          <w:tcPr>
            <w:tcW w:w="4394" w:type="dxa"/>
            <w:shd w:val="clear" w:color="auto" w:fill="auto"/>
          </w:tcPr>
          <w:p w:rsidR="00FA0E5B" w:rsidRPr="00523D35" w:rsidRDefault="00FA0E5B" w:rsidP="0030708C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Зам. директора по НМР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:rsidR="00FA0E5B" w:rsidRPr="00523D35" w:rsidRDefault="00FA0E5B" w:rsidP="0030708C">
            <w:pPr>
              <w:jc w:val="right"/>
              <w:rPr>
                <w:bCs/>
                <w:color w:val="000000"/>
              </w:rPr>
            </w:pPr>
          </w:p>
          <w:p w:rsidR="00FA0E5B" w:rsidRPr="00523D35" w:rsidRDefault="00FA0E5B" w:rsidP="0035546F">
            <w:pPr>
              <w:pStyle w:val="afa"/>
              <w:jc w:val="center"/>
            </w:pPr>
            <w:r w:rsidRPr="00523D35">
              <w:rPr>
                <w:bCs/>
                <w:u w:val="single"/>
              </w:rPr>
              <w:t>«</w:t>
            </w:r>
            <w:r w:rsidR="0035546F">
              <w:rPr>
                <w:bCs/>
                <w:u w:val="single"/>
              </w:rPr>
              <w:t>30</w:t>
            </w:r>
            <w:r w:rsidRPr="00523D35">
              <w:rPr>
                <w:bCs/>
                <w:u w:val="single"/>
              </w:rPr>
              <w:t xml:space="preserve">» </w:t>
            </w:r>
            <w:r w:rsidR="0035546F">
              <w:rPr>
                <w:bCs/>
                <w:u w:val="single"/>
              </w:rPr>
              <w:t>августа</w:t>
            </w:r>
            <w:bookmarkStart w:id="1" w:name="_GoBack"/>
            <w:bookmarkEnd w:id="1"/>
            <w:r w:rsidRPr="00523D35">
              <w:rPr>
                <w:bCs/>
                <w:u w:val="single"/>
              </w:rPr>
              <w:t xml:space="preserve"> 202</w:t>
            </w:r>
            <w:r>
              <w:rPr>
                <w:bCs/>
                <w:u w:val="single"/>
              </w:rPr>
              <w:t>4</w:t>
            </w:r>
            <w:r w:rsidRPr="00523D35">
              <w:rPr>
                <w:bCs/>
              </w:rPr>
              <w:t xml:space="preserve">  г.</w:t>
            </w:r>
          </w:p>
        </w:tc>
      </w:tr>
      <w:bookmarkEnd w:id="0"/>
    </w:tbl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FA0E5B" w:rsidRPr="00FA0E5B" w:rsidRDefault="00BC18FA" w:rsidP="00FA0E5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FA0E5B">
        <w:rPr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 утвержденный приказом Минобрнауки России от 09.12.2016 г. № 1547 (ред. от </w:t>
      </w:r>
      <w:r w:rsidR="00F0743A">
        <w:rPr>
          <w:color w:val="000000"/>
          <w:sz w:val="28"/>
          <w:szCs w:val="28"/>
        </w:rPr>
        <w:t>03.07.2024 №464</w:t>
      </w:r>
      <w:r w:rsidR="003F4379" w:rsidRPr="00FA0E5B">
        <w:rPr>
          <w:color w:val="000000"/>
          <w:sz w:val="28"/>
          <w:szCs w:val="28"/>
        </w:rPr>
        <w:t>) и</w:t>
      </w:r>
      <w:r w:rsidR="00FA0E5B" w:rsidRPr="00FA0E5B">
        <w:rPr>
          <w:color w:val="000000"/>
          <w:sz w:val="28"/>
          <w:szCs w:val="28"/>
        </w:rPr>
        <w:t xml:space="preserve"> </w:t>
      </w:r>
      <w:r w:rsidR="003F4379" w:rsidRPr="00FA0E5B">
        <w:rPr>
          <w:color w:val="000000"/>
          <w:sz w:val="28"/>
          <w:szCs w:val="28"/>
        </w:rPr>
        <w:t>требованиями регионального</w:t>
      </w:r>
      <w:r w:rsidR="00FA0E5B" w:rsidRPr="00FA0E5B">
        <w:rPr>
          <w:color w:val="000000"/>
          <w:sz w:val="28"/>
          <w:szCs w:val="28"/>
        </w:rPr>
        <w:t xml:space="preserve"> рынка труда, на основании утвержденного </w:t>
      </w:r>
      <w:r w:rsidR="003F4379" w:rsidRPr="00FA0E5B">
        <w:rPr>
          <w:color w:val="000000"/>
          <w:sz w:val="28"/>
          <w:szCs w:val="28"/>
        </w:rPr>
        <w:t>на цикловой комиссией колледж</w:t>
      </w:r>
      <w:r w:rsidR="00FA0E5B" w:rsidRPr="00FA0E5B">
        <w:rPr>
          <w:color w:val="000000"/>
          <w:sz w:val="28"/>
          <w:szCs w:val="28"/>
        </w:rPr>
        <w:t xml:space="preserve"> перечня дополнительных знаний и умений. </w:t>
      </w:r>
    </w:p>
    <w:p w:rsidR="00FA0E5B" w:rsidRPr="00FA0E5B" w:rsidRDefault="00FA0E5B" w:rsidP="00FA0E5B">
      <w:pPr>
        <w:ind w:firstLine="709"/>
        <w:jc w:val="both"/>
        <w:rPr>
          <w:color w:val="000000"/>
          <w:sz w:val="28"/>
          <w:szCs w:val="28"/>
        </w:rPr>
      </w:pPr>
      <w:r w:rsidRPr="00FA0E5B">
        <w:rPr>
          <w:color w:val="000000"/>
          <w:sz w:val="28"/>
          <w:szCs w:val="28"/>
        </w:rPr>
        <w:t>Организация-разработчик:</w:t>
      </w:r>
    </w:p>
    <w:p w:rsidR="00AB2998" w:rsidRDefault="00FA0E5B" w:rsidP="00FA0E5B">
      <w:pPr>
        <w:ind w:firstLine="709"/>
        <w:jc w:val="both"/>
        <w:rPr>
          <w:sz w:val="28"/>
          <w:szCs w:val="28"/>
        </w:rPr>
      </w:pPr>
      <w:r w:rsidRPr="00FA0E5B"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>
        <w:rPr>
          <w:sz w:val="28"/>
          <w:szCs w:val="28"/>
        </w:rPr>
        <w:t xml:space="preserve">Пивнева М.А., </w:t>
      </w:r>
      <w:r w:rsidR="00FA0E5B">
        <w:rPr>
          <w:sz w:val="28"/>
          <w:szCs w:val="28"/>
        </w:rPr>
        <w:t xml:space="preserve">Сулавко А.С.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Рецензент: _________________________________________________________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1353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AA38F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AA38F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AA38F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AA38F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135382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91189E" w:rsidRDefault="00BC18FA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Программа практики </w:t>
      </w:r>
      <w:r w:rsidR="0091189E" w:rsidRPr="0091189E">
        <w:rPr>
          <w:sz w:val="28"/>
        </w:rPr>
        <w:t>профессионального модуля ПМ.01 «Разработка модулей программного обеспечения для компьютерных систем»</w:t>
      </w:r>
      <w:r w:rsidR="0091189E">
        <w:rPr>
          <w:sz w:val="28"/>
        </w:rPr>
        <w:t>,</w:t>
      </w:r>
      <w:r w:rsidR="0091189E" w:rsidRPr="0091189E">
        <w:rPr>
          <w:sz w:val="28"/>
        </w:rPr>
        <w:t xml:space="preserve"> является частью основной профессиональной образовательной программы по специальности 09.02.07 «Информационные системы и программирование» базового уровня подготовки</w:t>
      </w:r>
      <w:r w:rsidR="0091189E">
        <w:rPr>
          <w:sz w:val="28"/>
        </w:rPr>
        <w:t>.</w:t>
      </w:r>
    </w:p>
    <w:p w:rsidR="00AB2998" w:rsidRDefault="009118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BC18FA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FA0E5B">
        <w:rPr>
          <w:sz w:val="28"/>
          <w:szCs w:val="28"/>
        </w:rPr>
        <w:t xml:space="preserve"> </w:t>
      </w:r>
      <w:r w:rsidR="00BC18FA">
        <w:rPr>
          <w:sz w:val="28"/>
          <w:szCs w:val="28"/>
        </w:rPr>
        <w:t xml:space="preserve">09.02.07 «Информационные системы и программирование», входящей в состав укрупненной группы 09.00.00 Информатика и вычислительная техника в части освоения квалификации:  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Программист;</w:t>
      </w:r>
    </w:p>
    <w:p w:rsidR="00AB2998" w:rsidRDefault="00BC18FA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3F4379">
        <w:rPr>
          <w:sz w:val="28"/>
          <w:szCs w:val="28"/>
        </w:rPr>
        <w:t>основных видов</w:t>
      </w:r>
      <w:r>
        <w:rPr>
          <w:sz w:val="28"/>
          <w:szCs w:val="28"/>
        </w:rPr>
        <w:t xml:space="preserve"> профессиональной деятельности (ВПД): 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модулей программного обеспечения для компьютерных систем.</w:t>
      </w:r>
    </w:p>
    <w:p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результатам освоения учебной практики</w:t>
      </w:r>
    </w:p>
    <w:p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>
        <w:tc>
          <w:tcPr>
            <w:tcW w:w="4111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>
        <w:trPr>
          <w:trHeight w:val="3664"/>
        </w:trPr>
        <w:tc>
          <w:tcPr>
            <w:tcW w:w="4111" w:type="dxa"/>
          </w:tcPr>
          <w:p w:rsidR="00AB2998" w:rsidRDefault="00BC18FA">
            <w:r>
              <w:t>ПМ.01 Разработка модулей программного обеспечения для компьютерных систем.</w:t>
            </w:r>
          </w:p>
          <w:p w:rsidR="00AB2998" w:rsidRDefault="00BC18FA">
            <w:pPr>
              <w:spacing w:line="360" w:lineRule="auto"/>
              <w:jc w:val="both"/>
            </w:pPr>
            <w:r>
              <w:tab/>
            </w:r>
          </w:p>
          <w:p w:rsidR="00AB2998" w:rsidRDefault="00AB2998">
            <w:pPr>
              <w:spacing w:line="360" w:lineRule="auto"/>
              <w:jc w:val="both"/>
            </w:pPr>
          </w:p>
        </w:tc>
        <w:tc>
          <w:tcPr>
            <w:tcW w:w="6095" w:type="dxa"/>
          </w:tcPr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разработку кода программного модуля на языках низкого и высокого уровней;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создавать программу по разработанному алгоритму как отдельный модуль;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выполнять отладку и тестирование программы на уровне модуля;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разработку кода программного модуля на современных языках программирования;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уметь выполнять оптимизацию и рефакторинг программного кода;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оформлять документацию на программные средства</w:t>
            </w:r>
          </w:p>
          <w:p w:rsidR="00AB2998" w:rsidRDefault="00BC18FA">
            <w:pPr>
              <w:pStyle w:val="3"/>
              <w:numPr>
                <w:ilvl w:val="0"/>
                <w:numId w:val="28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проводить отбор необходимых источников, их анализ и структуризацию информации;</w:t>
            </w:r>
          </w:p>
          <w:p w:rsidR="00AB2998" w:rsidRDefault="00BC18FA">
            <w:pPr>
              <w:pStyle w:val="3"/>
              <w:numPr>
                <w:ilvl w:val="0"/>
                <w:numId w:val="28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проводить техническое проектирование пользовательского интерфейса;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463"/>
                <w:tab w:val="left" w:pos="993"/>
              </w:tabs>
              <w:ind w:left="463" w:hanging="283"/>
              <w:jc w:val="both"/>
            </w:pPr>
            <w:r>
              <w:t>применять базовые и прикладные информационные технологии, при разработке интерфейсов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настраивать и использовать веб-сервер;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запускать веб-приложения на сервере;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разрабатывать веб-приложения на языке программирования PHP;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использовать cookie и session;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реализовывать взаимодействие веб-приложения с СУБД;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создавать программный код в соответствии с техническим заданием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(готовыми спецификациями) на 1С;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использовать автоматически генерируемые формы просмотра и</w:t>
            </w:r>
          </w:p>
          <w:p w:rsidR="00AB2998" w:rsidRDefault="00BC18FA">
            <w:p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настройки отчета;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осуществлять корректный выбор и грамотно использовать объекты</w:t>
            </w:r>
          </w:p>
          <w:p w:rsidR="00AB2998" w:rsidRDefault="00BC18FA">
            <w:p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и механизмы платформы «1С: Предприятие 8»;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проверять работоспособности кода программного обеспечения;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анкеты для опроса заказчика;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опросы пользователей для стартапа;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работать с сервисами для составления опросов;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структурировать требования заказчика;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пользовательские истории;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ТЗ к ПП</w:t>
            </w:r>
            <w:r>
              <w:t>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ПМ.01 - 78 часа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3" w:name="_heading=h.30j0zll" w:colFirst="0" w:colLast="0"/>
      <w:bookmarkEnd w:id="3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ПМ.01 «Разработка модулей программного обеспечения для компьютерных систем» является овладение обучающимися видом профессиональной деятельности (ВПД) «Разработка модулей программного обеспечения для компьютерных систем»,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AA48E7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tabs>
                <w:tab w:val="left" w:pos="0"/>
                <w:tab w:val="left" w:pos="284"/>
              </w:tabs>
              <w:spacing w:line="360" w:lineRule="auto"/>
            </w:pPr>
            <w:r>
              <w:t>ПМ.01 Разработка модулей программного обеспечения для компьютерных систем.</w:t>
            </w: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lastRenderedPageBreak/>
              <w:t>ПК 1.1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Формировать алгоритмы разработки программных модулей в соответствии с техническим заданием.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1.2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Разрабатывать программные модули в соответствии с техническим заданием.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1.3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Выполнять отладку программных модулей с использованием специализированных программных средств.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1.4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Выполнять тестирование программных модулей.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1.5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Осуществлять рефакторинг и оптимизацию программного кода.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1.6</w:t>
            </w:r>
          </w:p>
        </w:tc>
        <w:tc>
          <w:tcPr>
            <w:tcW w:w="5763" w:type="dxa"/>
          </w:tcPr>
          <w:p w:rsidR="00AA48E7" w:rsidRDefault="00AA48E7" w:rsidP="006F1347">
            <w:r w:rsidRPr="00B14711">
              <w:t>Разрабатывать модули программного обеспечения для мобильных платформ.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3.1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ревьюирование программного кода в соответствии с технической документацией.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3.2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Выполнять измерени</w:t>
            </w:r>
            <w:r>
              <w:t>е</w:t>
            </w:r>
            <w:r>
              <w:rPr>
                <w:color w:val="000000"/>
              </w:rPr>
              <w:t xml:space="preserve"> характеристик компонент программного продукта для определения соответствия заданным критериям.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5.1.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Собирать исходные данные для разработки проектной документации на информационную систему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5.2.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6.1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техническое задание на сопровождение информационной системы.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8.1.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дизайн-концепции веб-приложений в соответствии с корпоративным стилем заказчика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8.2.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>
              <w:rPr>
                <w:color w:val="000000"/>
              </w:rPr>
              <w:t>Формировать требования к дизайну веб-приложений на основе анализа предметной области и целевой аудитории.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1.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2.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spacing w:line="360" w:lineRule="auto"/>
              <w:jc w:val="center"/>
            </w:pPr>
            <w:r>
              <w:t>ОК 3</w:t>
            </w:r>
          </w:p>
        </w:tc>
        <w:tc>
          <w:tcPr>
            <w:tcW w:w="5763" w:type="dxa"/>
          </w:tcPr>
          <w:p w:rsidR="00AB2998" w:rsidRDefault="00F07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F0743A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4</w:t>
            </w:r>
          </w:p>
        </w:tc>
        <w:tc>
          <w:tcPr>
            <w:tcW w:w="5763" w:type="dxa"/>
          </w:tcPr>
          <w:p w:rsidR="00AB2998" w:rsidRPr="00875981" w:rsidRDefault="00875981" w:rsidP="00875981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5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 w:rsidP="00875981">
            <w:pPr>
              <w:spacing w:line="360" w:lineRule="auto"/>
              <w:jc w:val="center"/>
            </w:pPr>
            <w:r>
              <w:t xml:space="preserve">ОК </w:t>
            </w:r>
            <w:r w:rsidR="00875981">
              <w:t>9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Пользоваться профессиональной документацией на государственном и иностранном языках</w:t>
            </w:r>
            <w:r w:rsidR="00BC18FA">
              <w:t>.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4" w:name="_heading=h.1fob9te" w:colFirst="0" w:colLast="0"/>
      <w:bookmarkEnd w:id="4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 w:rsidTr="007F12D4">
        <w:trPr>
          <w:trHeight w:val="365"/>
        </w:trPr>
        <w:tc>
          <w:tcPr>
            <w:tcW w:w="1246" w:type="dxa"/>
            <w:vMerge w:val="restart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1.1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1.2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1.3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1.4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1.5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1.6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3.1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3.2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5.1.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5.2.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6.1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8.1.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8.2.</w:t>
            </w:r>
          </w:p>
        </w:tc>
        <w:tc>
          <w:tcPr>
            <w:tcW w:w="2306" w:type="dxa"/>
            <w:vMerge w:val="restart"/>
            <w:shd w:val="clear" w:color="auto" w:fill="auto"/>
          </w:tcPr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BC18FA">
            <w:pPr>
              <w:rPr>
                <w:b/>
              </w:rPr>
            </w:pPr>
            <w:r>
              <w:rPr>
                <w:b/>
              </w:rPr>
              <w:t>ПМ.01 Разработка модулей программного обеспечения для компьютерных систем</w:t>
            </w:r>
          </w:p>
        </w:tc>
        <w:tc>
          <w:tcPr>
            <w:tcW w:w="1276" w:type="dxa"/>
            <w:vMerge w:val="restart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4536" w:type="dxa"/>
            <w:vMerge w:val="restart"/>
          </w:tcPr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Формирование алгоритмов разработки программных модулей в соответствии с техническим заданием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программных модулей в соответствии с техническим заданием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Отладка программных модулей с использованием специализированных программных средств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Тестирование программных модулей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Рефакторинг и оптимизация программного кода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модулей программного обеспечения для мобильных платформ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Ревьюирование программного кода в соответствии с технической документацией.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Измерение характеристик компонент программного продукта для определения соответствия заданным критериям.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Сбор исходных данных для разработки проектной документации на информационную систему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Разработка проектной документации на </w:t>
            </w:r>
            <w:r>
              <w:rPr>
                <w:i/>
                <w:color w:val="000000"/>
                <w:sz w:val="20"/>
                <w:szCs w:val="20"/>
              </w:rPr>
              <w:lastRenderedPageBreak/>
              <w:t>разработку информационной системы в соответствии с требованиями заказчика.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технического задания на сопровождение информационной системы.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дизайн-концепции приложений в соответствии с корпоративным стилем заказчика</w:t>
            </w:r>
          </w:p>
          <w:p w:rsidR="00AB2998" w:rsidRDefault="00BC18FA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Сбор и анализ требований к программному продукту.</w:t>
            </w:r>
          </w:p>
        </w:tc>
        <w:tc>
          <w:tcPr>
            <w:tcW w:w="4595" w:type="dxa"/>
          </w:tcPr>
          <w:p w:rsidR="00AB2998" w:rsidRDefault="00BC18FA">
            <w:r>
              <w:lastRenderedPageBreak/>
              <w:t>Тема 1. Структурное программирование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365"/>
        </w:trPr>
        <w:tc>
          <w:tcPr>
            <w:tcW w:w="1246" w:type="dxa"/>
            <w:vMerge/>
          </w:tcPr>
          <w:p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№1.</w:t>
            </w:r>
            <w:r>
              <w:t>Структурное программирование</w:t>
            </w:r>
          </w:p>
        </w:tc>
        <w:tc>
          <w:tcPr>
            <w:tcW w:w="1119" w:type="dxa"/>
            <w:shd w:val="clear" w:color="auto" w:fill="auto"/>
          </w:tcPr>
          <w:p w:rsidR="007F12D4" w:rsidRPr="007F12D4" w:rsidRDefault="007F12D4">
            <w:pPr>
              <w:jc w:val="center"/>
            </w:pPr>
            <w:r w:rsidRPr="007F12D4">
              <w:t>4</w:t>
            </w:r>
          </w:p>
        </w:tc>
      </w:tr>
      <w:tr w:rsidR="00AB2998" w:rsidTr="007F12D4">
        <w:trPr>
          <w:trHeight w:val="217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2. Объектно-ориентированное программирование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17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</w:t>
            </w:r>
            <w:r>
              <w:rPr>
                <w:b/>
                <w:bCs/>
                <w:color w:val="000000"/>
              </w:rPr>
              <w:t>2</w:t>
            </w:r>
            <w:r w:rsidRPr="008C12B0">
              <w:rPr>
                <w:b/>
                <w:bCs/>
                <w:color w:val="000000"/>
              </w:rPr>
              <w:t>.</w:t>
            </w:r>
            <w:r>
              <w:t>Объектно-ориентированное программирование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8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 xml:space="preserve">Тема 3. </w:t>
            </w:r>
            <w:r>
              <w:rPr>
                <w:color w:val="000000"/>
              </w:rPr>
              <w:t>Паттерны проектирования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8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>3</w:t>
            </w:r>
            <w:r w:rsidRPr="008C12B0">
              <w:rPr>
                <w:b/>
              </w:rPr>
              <w:t>.</w:t>
            </w:r>
            <w:r>
              <w:rPr>
                <w:color w:val="000000"/>
              </w:rPr>
              <w:t>Паттерны проектирования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29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AB2998" w:rsidRDefault="00BC18FA">
            <w:r>
              <w:t>Тема 4. Классы.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9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4. </w:t>
            </w:r>
            <w:r>
              <w:t>Классы.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11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5. Событийно-управляемое программирование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11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5. </w:t>
            </w:r>
            <w:r>
              <w:t>Событийно-управляемое программирование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8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 xml:space="preserve">Тема 6. </w:t>
            </w:r>
            <w:r>
              <w:rPr>
                <w:color w:val="000000"/>
              </w:rPr>
              <w:t>Оптимизация и рефакторинг кода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6. </w:t>
            </w:r>
            <w:r>
              <w:rPr>
                <w:color w:val="000000"/>
              </w:rPr>
              <w:lastRenderedPageBreak/>
              <w:t>Оптимизация и рефакторинг кода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AB2998" w:rsidTr="007F12D4">
        <w:trPr>
          <w:trHeight w:val="28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7. Проектирования пользовательских интерфейсов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7. </w:t>
            </w:r>
            <w:r>
              <w:t>Проектирования пользовательских интерфейсов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 xml:space="preserve">Тема 8. </w:t>
            </w:r>
            <w:r>
              <w:rPr>
                <w:color w:val="000000"/>
              </w:rPr>
              <w:t>Разработка пользовательского интерфейса.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8. </w:t>
            </w:r>
            <w:r>
              <w:rPr>
                <w:color w:val="000000"/>
              </w:rPr>
              <w:t>Разработка пользовательского интерфейса.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9. Разработка приложения.</w:t>
            </w:r>
            <w:r>
              <w:rPr>
                <w:color w:val="000000"/>
              </w:rPr>
              <w:t xml:space="preserve"> Работа с БД. Доступ к данным.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9. </w:t>
            </w:r>
            <w:r>
              <w:t>Разработка приложения.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10. </w:t>
            </w:r>
            <w:r>
              <w:rPr>
                <w:color w:val="000000"/>
              </w:rPr>
              <w:t>Работа с БД</w:t>
            </w:r>
            <w:r>
              <w:t>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11. </w:t>
            </w:r>
            <w:r>
              <w:rPr>
                <w:color w:val="000000"/>
              </w:rPr>
              <w:t>Доступ к данным</w:t>
            </w:r>
            <w:r>
              <w:t>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10. Отладка и тестирование программного обеспечения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12 </w:t>
            </w:r>
            <w:r>
              <w:t>Отладка и тестирование программного обеспечения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3B4C68">
        <w:trPr>
          <w:trHeight w:val="27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:rsidTr="003B4C68">
        <w:trPr>
          <w:trHeight w:val="46"/>
        </w:trPr>
        <w:tc>
          <w:tcPr>
            <w:tcW w:w="1246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998" w:rsidRDefault="00875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78</w:t>
            </w:r>
          </w:p>
        </w:tc>
        <w:tc>
          <w:tcPr>
            <w:tcW w:w="4536" w:type="dxa"/>
            <w:shd w:val="clear" w:color="auto" w:fill="auto"/>
          </w:tcPr>
          <w:p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:rsidR="00AB2998" w:rsidRDefault="008759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78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5" w:name="_heading=h.3znysh7" w:colFirst="0" w:colLast="0"/>
      <w:bookmarkEnd w:id="5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>
      <w:pPr>
        <w:tabs>
          <w:tab w:val="left" w:pos="70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операционная система WINDOWS;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MicrosoftOffice;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MySQL;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PHPMyAdmin;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Apache HTTP-сервер;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MS VisualStudio;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нереляционные СУБД;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CASE-средства, применяемые для проектирования данных;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 (Windows), Kate (Linux);</w:t>
      </w:r>
    </w:p>
    <w:p w:rsidR="00AB2998" w:rsidRPr="00BC18FA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en-US"/>
        </w:rPr>
      </w:pPr>
      <w:r w:rsidRPr="00BC18FA">
        <w:rPr>
          <w:sz w:val="28"/>
          <w:szCs w:val="28"/>
          <w:lang w:val="en-US"/>
        </w:rPr>
        <w:t>Java SE 8 Development Kit (JDK);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операционные системы согласно стандарту (Windows, 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Блокнот, NotePad++ (Windows), Kate, Brackets (Linux);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NetBeansIDE, EclipseIDEforJavaDevelopers – свободные кроссплатформенные среды разработки для Java;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ArgoUML, Umbrello, Dia – свободно распространяемые средства построения диаграмм.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IDE на языке программирования С++ a (Geany, Code::Blocks, QtCreator);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Java SE 8 DevelopmentKit (JDK) и выше – свободно распространяемые средства разработки Java;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сборка XAMPP 7. 2. 3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IDESublimetext 3 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С/С++. Программирование на языке высокого уровня / Т.А.Павловская. — СПб.: Питер, 2018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Монахов В. В. Язык программирования Java и среда NetBeans. 3-е изд., перераб. и доп. – СПб.: БХВ-Петербург, 2017. – 704 с.: ил. + DVD.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3F4379">
        <w:rPr>
          <w:sz w:val="28"/>
          <w:szCs w:val="28"/>
        </w:rPr>
        <w:t>СПб:</w:t>
      </w:r>
      <w:r>
        <w:rPr>
          <w:sz w:val="28"/>
          <w:szCs w:val="28"/>
        </w:rPr>
        <w:t xml:space="preserve"> Питер, 2017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Н64 Создаем динамические веб-сайты с помощью PHP, MySQL, JavaScript, CSSиHTML5. 3-е изд. — СПб.: Питер, 2018. — 688 с.: ил. — (Серия «Бестселлеры O’Reilly»). </w:t>
      </w:r>
    </w:p>
    <w:p w:rsidR="00AB2998" w:rsidRDefault="00BC18FA">
      <w:pPr>
        <w:numPr>
          <w:ilvl w:val="0"/>
          <w:numId w:val="1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3F4379">
        <w:rPr>
          <w:sz w:val="28"/>
          <w:szCs w:val="28"/>
        </w:rPr>
        <w:t>СПб:</w:t>
      </w:r>
      <w:r>
        <w:rPr>
          <w:sz w:val="28"/>
          <w:szCs w:val="28"/>
        </w:rPr>
        <w:t xml:space="preserve"> Питер, 2018.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Жоголев, Е.А. Технология </w:t>
      </w:r>
      <w:r w:rsidR="003F4379">
        <w:rPr>
          <w:sz w:val="28"/>
          <w:szCs w:val="28"/>
        </w:rPr>
        <w:t>программирования. -</w:t>
      </w:r>
      <w:r>
        <w:rPr>
          <w:sz w:val="28"/>
          <w:szCs w:val="28"/>
        </w:rPr>
        <w:t xml:space="preserve"> М.: Научный мир, 2014.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пособие/А.Ю.Крупский, Л.А.Феоктистова. – М.:</w:t>
      </w:r>
      <w:r w:rsidR="003F4379">
        <w:rPr>
          <w:sz w:val="28"/>
          <w:szCs w:val="28"/>
        </w:rPr>
        <w:t xml:space="preserve"> </w:t>
      </w:r>
      <w:r>
        <w:rPr>
          <w:sz w:val="28"/>
          <w:szCs w:val="28"/>
        </w:rPr>
        <w:t>Издательско-торговая корпорация «Дашков и К»,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 М.В. C++. Мастер-класс в задачах и примерах (+ CD). – И: ЛАНЬ,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Культин Н.Б. C/C++ в задачах и примерах. 2-е изд., перераб. и доп. (+CD). –  И: ЛАНЬ,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2017.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Шилдт Г. Java. Полное руководство, 8-е изд.: Пер. с англ. – М.: ООО «И.Д. Вильямс», 2016. – 1104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Эккель Б. Философия Java. – СПб.: БХВ-Петербург, 2016. – 640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Блинов И.Н., Романчик В.С. Java. Методы программирования. – М.: Четыре четверти, 2015. – 897 с.</w:t>
      </w:r>
    </w:p>
    <w:p w:rsidR="00AB2998" w:rsidRPr="00BC18FA" w:rsidRDefault="003F4379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JDK</w:t>
      </w:r>
      <w:r w:rsidR="00BC18FA" w:rsidRPr="00BC18FA">
        <w:rPr>
          <w:sz w:val="28"/>
          <w:szCs w:val="28"/>
          <w:lang w:val="en-US"/>
        </w:rPr>
        <w:t xml:space="preserve"> 8 Documentation (Java API).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Никсон Р. Создаем динамические веб-сайты с помощью PHP, MySQL, JavaScript, CSSиHTML5. 3-е изд. — СПб.: Питер, 2016. — 688 с.: ил. — (Серия «Бестселлеры 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«Бест-селлерыO’Reilly»).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t xml:space="preserve">Head First JavaScript Programming by Eric T. Freeman and Elisabeth Robson Copyright © 2014 Eric Freeman, Elisabeth Robson. </w:t>
      </w:r>
      <w:r>
        <w:rPr>
          <w:sz w:val="28"/>
          <w:szCs w:val="28"/>
        </w:rPr>
        <w:t>PublishedbyO’ReillyMedia, Inc.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Беляев С. А. Разработка игр на языке JavaScript: Учебное пособие. — СПб.: Издательство «Лань», 2016. — 128 с.:ил. — (Учебники для вузов.Специальная литература).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Скляр Д., Трахтенберг А.С PHP. Рецепты программирования. 3-е изд. — СПб.: Питер, 2015. — 784 с.: ил. — (Серия «Бестселлеры O’Reilly»).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1" w:anchor="_blank"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2" w:anchor="_blank">
        <w:r>
          <w:rPr>
            <w:sz w:val="28"/>
            <w:szCs w:val="28"/>
          </w:rPr>
          <w:t>doc/system.htm</w:t>
        </w:r>
      </w:hyperlink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Электронный курс А. Л. Фридман «Язык программирования C++». Форма доступа: </w:t>
      </w:r>
      <w:hyperlink r:id="rId13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:rsidR="00AB2998" w:rsidRDefault="003F4379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http://www.oracle.com/technetwork/java/index.html –</w:t>
      </w:r>
      <w:r w:rsidR="00BC18FA">
        <w:rPr>
          <w:sz w:val="28"/>
          <w:szCs w:val="28"/>
        </w:rPr>
        <w:t xml:space="preserve"> сайт фирмы Oracle, содержащий материалы по технологиям Java</w:t>
      </w:r>
    </w:p>
    <w:p w:rsidR="00AB2998" w:rsidRDefault="00AA38F4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4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«Интуит», содержащий материалы курса «Программирование на Java»</w:t>
      </w:r>
    </w:p>
    <w:p w:rsidR="00AB2998" w:rsidRDefault="00AA38F4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Java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учебник JavaScript с примерами онлайн. Форма доступа:  </w:t>
      </w:r>
      <w:hyperlink r:id="rId16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17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:rsidR="00AB2998" w:rsidRDefault="00AA38F4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8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MySQL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6" w:name="_heading=h.2et92p0" w:colFirst="0" w:colLast="0"/>
      <w:bookmarkEnd w:id="6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3F4379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3F4379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spacing w:line="360" w:lineRule="auto"/>
            </w:pPr>
            <w:r>
              <w:t>ПК 1.1</w:t>
            </w:r>
            <w:r>
              <w:tab/>
              <w:t>Формировать алгоритмы разработки программных модулей в соответствии с техническим заданием</w:t>
            </w:r>
          </w:p>
          <w:p w:rsidR="00AB2998" w:rsidRDefault="00BC18FA">
            <w:pPr>
              <w:spacing w:line="360" w:lineRule="auto"/>
            </w:pPr>
            <w:r>
              <w:t>ПК 1.2</w:t>
            </w:r>
            <w:r>
              <w:tab/>
              <w:t>Разрабатывать программные модули в соответствии с техническим заданием</w:t>
            </w:r>
          </w:p>
          <w:p w:rsidR="00AB2998" w:rsidRDefault="00BC18FA">
            <w:pPr>
              <w:spacing w:line="360" w:lineRule="auto"/>
            </w:pPr>
            <w:r>
              <w:t>ПК 1.3</w:t>
            </w:r>
            <w:r>
              <w:tab/>
              <w:t>Выполнять отладку программных модулей с использованием специализированных программных средств</w:t>
            </w:r>
          </w:p>
          <w:p w:rsidR="00AB2998" w:rsidRDefault="00BC18FA">
            <w:pPr>
              <w:spacing w:line="360" w:lineRule="auto"/>
            </w:pPr>
            <w:r>
              <w:t>ПК 1.4</w:t>
            </w:r>
            <w:r>
              <w:tab/>
              <w:t>Выполнять тестирование программных модулей</w:t>
            </w:r>
          </w:p>
          <w:p w:rsidR="00AB2998" w:rsidRDefault="00BC18FA">
            <w:pPr>
              <w:spacing w:line="360" w:lineRule="auto"/>
            </w:pPr>
            <w:r>
              <w:t>ПК 1.5</w:t>
            </w:r>
            <w:r>
              <w:tab/>
              <w:t>Осуществлять рефакторинг и оптимизацию программного кода</w:t>
            </w:r>
          </w:p>
          <w:p w:rsidR="00AB2998" w:rsidRDefault="00BC18FA">
            <w:pPr>
              <w:spacing w:line="360" w:lineRule="auto"/>
            </w:pPr>
            <w:r>
              <w:t>ПК 1.6</w:t>
            </w:r>
            <w:r>
              <w:tab/>
              <w:t>Разрабатывать модули программного обеспечения для мобильных платформ</w:t>
            </w:r>
          </w:p>
          <w:p w:rsidR="00AB2998" w:rsidRDefault="00BC18FA">
            <w:pPr>
              <w:spacing w:line="360" w:lineRule="auto"/>
            </w:pPr>
            <w:r>
              <w:t>ПК 3.1</w:t>
            </w:r>
            <w:r>
              <w:tab/>
              <w:t>Осуществлять ревьюирование программного кода в соответствии с технической документацией.</w:t>
            </w:r>
          </w:p>
          <w:p w:rsidR="00AB2998" w:rsidRDefault="00BC18FA">
            <w:pPr>
              <w:spacing w:line="360" w:lineRule="auto"/>
            </w:pPr>
            <w:r>
              <w:t>ПК 3.2</w:t>
            </w:r>
            <w:r>
              <w:tab/>
              <w:t xml:space="preserve">Выполнять измерение характеристик компонент программного продукта для </w:t>
            </w:r>
            <w:r>
              <w:lastRenderedPageBreak/>
              <w:t>определения соответствия заданным критериям.</w:t>
            </w:r>
          </w:p>
          <w:p w:rsidR="00AB2998" w:rsidRDefault="00BC18FA">
            <w:pPr>
              <w:spacing w:line="360" w:lineRule="auto"/>
            </w:pPr>
            <w:r>
              <w:t>ПК 5.1.</w:t>
            </w:r>
            <w:r>
              <w:tab/>
              <w:t>Собирать исходные данные для разработки проектной документации на информационную систему</w:t>
            </w:r>
          </w:p>
          <w:p w:rsidR="00AB2998" w:rsidRDefault="00BC18FA">
            <w:pPr>
              <w:spacing w:line="360" w:lineRule="auto"/>
            </w:pPr>
            <w:r>
              <w:t>ПК 5.2.</w:t>
            </w:r>
            <w:r>
              <w:tab/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  <w:p w:rsidR="00AB2998" w:rsidRDefault="00BC18FA">
            <w:pPr>
              <w:spacing w:line="360" w:lineRule="auto"/>
            </w:pPr>
            <w:r>
              <w:t>ПК 6.1</w:t>
            </w:r>
            <w:r>
              <w:tab/>
              <w:t>Разрабатывать техническое задание на сопровождение информационной системы.</w:t>
            </w:r>
          </w:p>
          <w:p w:rsidR="00AB2998" w:rsidRDefault="00BC18FA">
            <w:pPr>
              <w:spacing w:line="360" w:lineRule="auto"/>
            </w:pPr>
            <w:r>
              <w:t>ПК 8.1.</w:t>
            </w:r>
            <w:r>
              <w:tab/>
              <w:t>Разрабатывать дизайн-концепции веб-приложений в соответствии с корпоративным стилем заказчика</w:t>
            </w:r>
          </w:p>
          <w:p w:rsidR="00AB2998" w:rsidRDefault="00BC18FA">
            <w:pPr>
              <w:spacing w:line="360" w:lineRule="auto"/>
            </w:pPr>
            <w:r>
              <w:t>ПК 8.2.</w:t>
            </w:r>
            <w:r>
              <w:tab/>
              <w:t>Формировать требования к дизайну веб-приложений на основе анализа предметной области и целевой аудитории.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lastRenderedPageBreak/>
              <w:t>Оценка результатов выполнения практических работ;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>
        <w:tc>
          <w:tcPr>
            <w:tcW w:w="4962" w:type="dxa"/>
          </w:tcPr>
          <w:p w:rsidR="007F12D4" w:rsidRDefault="007F12D4" w:rsidP="00503646">
            <w:pPr>
              <w:tabs>
                <w:tab w:val="left" w:pos="2430"/>
              </w:tabs>
              <w:jc w:val="both"/>
            </w:pPr>
            <w:r>
              <w:t xml:space="preserve">ОК1 </w:t>
            </w: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>
        <w:trPr>
          <w:trHeight w:val="273"/>
        </w:trPr>
        <w:tc>
          <w:tcPr>
            <w:tcW w:w="4962" w:type="dxa"/>
          </w:tcPr>
          <w:p w:rsidR="007F12D4" w:rsidRDefault="007F12D4" w:rsidP="007F12D4">
            <w:pPr>
              <w:tabs>
                <w:tab w:val="left" w:pos="2430"/>
              </w:tabs>
              <w:jc w:val="both"/>
            </w:pPr>
            <w:r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7F12D4" w:rsidRDefault="007F12D4">
            <w:pPr>
              <w:jc w:val="both"/>
            </w:pPr>
            <w: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7F12D4">
        <w:tc>
          <w:tcPr>
            <w:tcW w:w="4962" w:type="dxa"/>
          </w:tcPr>
          <w:p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F0743A" w:rsidRPr="00F0743A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>
        <w:tc>
          <w:tcPr>
            <w:tcW w:w="4962" w:type="dxa"/>
          </w:tcPr>
          <w:p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7F12D4" w:rsidRDefault="007F12D4">
            <w:pPr>
              <w:jc w:val="both"/>
            </w:pPr>
            <w:r>
              <w:lastRenderedPageBreak/>
              <w:t>обоснованность анализа работы членов команды (подчиненных)</w:t>
            </w:r>
          </w:p>
        </w:tc>
      </w:tr>
      <w:tr w:rsidR="007F12D4">
        <w:tc>
          <w:tcPr>
            <w:tcW w:w="4962" w:type="dxa"/>
          </w:tcPr>
          <w:p w:rsidR="007F12D4" w:rsidRDefault="002D0649" w:rsidP="00503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ОК5 </w:t>
            </w:r>
            <w:r w:rsidR="007F12D4"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>
        <w:tc>
          <w:tcPr>
            <w:tcW w:w="4962" w:type="dxa"/>
          </w:tcPr>
          <w:p w:rsidR="007F12D4" w:rsidRDefault="002D0649" w:rsidP="00503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:rsidR="007F12D4" w:rsidRDefault="007F12D4">
            <w:pPr>
              <w:jc w:val="both"/>
            </w:pP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8F4" w:rsidRDefault="00AA38F4">
      <w:r>
        <w:separator/>
      </w:r>
    </w:p>
  </w:endnote>
  <w:endnote w:type="continuationSeparator" w:id="0">
    <w:p w:rsidR="00AA38F4" w:rsidRDefault="00AA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5546F">
      <w:rPr>
        <w:noProof/>
        <w:color w:val="000000"/>
      </w:rPr>
      <w:t>2</w:t>
    </w:r>
    <w:r>
      <w:rPr>
        <w:color w:val="000000"/>
      </w:rPr>
      <w:fldChar w:fldCharType="end"/>
    </w:r>
  </w:p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5546F">
      <w:rPr>
        <w:noProof/>
        <w:color w:val="000000"/>
      </w:rPr>
      <w:t>21</w:t>
    </w:r>
    <w:r>
      <w:rPr>
        <w:color w:val="000000"/>
      </w:rPr>
      <w:fldChar w:fldCharType="end"/>
    </w:r>
  </w:p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8F4" w:rsidRDefault="00AA38F4">
      <w:r>
        <w:separator/>
      </w:r>
    </w:p>
  </w:footnote>
  <w:footnote w:type="continuationSeparator" w:id="0">
    <w:p w:rsidR="00AA38F4" w:rsidRDefault="00AA3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3"/>
  </w:num>
  <w:num w:numId="5">
    <w:abstractNumId w:val="17"/>
  </w:num>
  <w:num w:numId="6">
    <w:abstractNumId w:val="18"/>
  </w:num>
  <w:num w:numId="7">
    <w:abstractNumId w:val="15"/>
  </w:num>
  <w:num w:numId="8">
    <w:abstractNumId w:val="27"/>
  </w:num>
  <w:num w:numId="9">
    <w:abstractNumId w:val="7"/>
  </w:num>
  <w:num w:numId="10">
    <w:abstractNumId w:val="2"/>
  </w:num>
  <w:num w:numId="11">
    <w:abstractNumId w:val="26"/>
  </w:num>
  <w:num w:numId="12">
    <w:abstractNumId w:val="14"/>
  </w:num>
  <w:num w:numId="13">
    <w:abstractNumId w:val="16"/>
  </w:num>
  <w:num w:numId="14">
    <w:abstractNumId w:val="11"/>
  </w:num>
  <w:num w:numId="15">
    <w:abstractNumId w:val="0"/>
  </w:num>
  <w:num w:numId="16">
    <w:abstractNumId w:val="10"/>
  </w:num>
  <w:num w:numId="17">
    <w:abstractNumId w:val="23"/>
  </w:num>
  <w:num w:numId="18">
    <w:abstractNumId w:val="24"/>
  </w:num>
  <w:num w:numId="19">
    <w:abstractNumId w:val="25"/>
  </w:num>
  <w:num w:numId="20">
    <w:abstractNumId w:val="20"/>
  </w:num>
  <w:num w:numId="21">
    <w:abstractNumId w:val="9"/>
  </w:num>
  <w:num w:numId="22">
    <w:abstractNumId w:val="19"/>
  </w:num>
  <w:num w:numId="23">
    <w:abstractNumId w:val="6"/>
  </w:num>
  <w:num w:numId="24">
    <w:abstractNumId w:val="21"/>
  </w:num>
  <w:num w:numId="25">
    <w:abstractNumId w:val="3"/>
  </w:num>
  <w:num w:numId="26">
    <w:abstractNumId w:val="4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98"/>
    <w:rsid w:val="000D60A3"/>
    <w:rsid w:val="00135382"/>
    <w:rsid w:val="001F30EC"/>
    <w:rsid w:val="002D0649"/>
    <w:rsid w:val="0030708C"/>
    <w:rsid w:val="0035546F"/>
    <w:rsid w:val="003B4C68"/>
    <w:rsid w:val="003F4379"/>
    <w:rsid w:val="006F1347"/>
    <w:rsid w:val="007F12D4"/>
    <w:rsid w:val="00875981"/>
    <w:rsid w:val="0091189E"/>
    <w:rsid w:val="00AA38F4"/>
    <w:rsid w:val="00AA48E7"/>
    <w:rsid w:val="00AB2998"/>
    <w:rsid w:val="00BC18FA"/>
    <w:rsid w:val="00C63E7D"/>
    <w:rsid w:val="00CE5F54"/>
    <w:rsid w:val="00F0743A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47ADD"/>
  <w15:docId w15:val="{65BAABE5-3CF1-475F-B7CD-42C6AF40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ntuit.ru/department/pl/cpp/" TargetMode="External"/><Relationship Id="rId18" Type="http://schemas.openxmlformats.org/officeDocument/2006/relationships/hyperlink" Target="http://dev.mysql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ick-yk.narod.ru/doc/system.htm" TargetMode="External"/><Relationship Id="rId17" Type="http://schemas.openxmlformats.org/officeDocument/2006/relationships/hyperlink" Target="http://php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earnjavascri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ick-yk.naro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javable.com/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intu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3924</Words>
  <Characters>22370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</cp:revision>
  <dcterms:created xsi:type="dcterms:W3CDTF">2024-09-10T06:43:00Z</dcterms:created>
  <dcterms:modified xsi:type="dcterms:W3CDTF">2024-09-10T06:43:00Z</dcterms:modified>
</cp:coreProperties>
</file>